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503"/>
        <w:gridCol w:w="5386"/>
      </w:tblGrid>
      <w:tr w:rsidR="00A66E02" w:rsidRPr="00DA25F1" w:rsidTr="00C87AFE">
        <w:tc>
          <w:tcPr>
            <w:tcW w:w="4503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C87A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26.08.2011 года</w:t>
            </w:r>
          </w:p>
        </w:tc>
        <w:tc>
          <w:tcPr>
            <w:tcW w:w="5386" w:type="dxa"/>
          </w:tcPr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C87AFE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67348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№165 от 26.08.2011 г.</w:t>
            </w:r>
          </w:p>
        </w:tc>
      </w:tr>
    </w:tbl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E02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B1E" w:rsidRPr="001254C0" w:rsidRDefault="00270AE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000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086" w:rsidRPr="00600086">
        <w:rPr>
          <w:rFonts w:ascii="Times New Roman" w:hAnsi="Times New Roman" w:cs="Times New Roman"/>
          <w:b/>
          <w:sz w:val="28"/>
          <w:szCs w:val="28"/>
        </w:rPr>
        <w:t>дополнительном образовании кадет</w:t>
      </w:r>
    </w:p>
    <w:p w:rsidR="00270AEE" w:rsidRPr="001254C0" w:rsidRDefault="00E33B1E" w:rsidP="001254C0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F80E59" w:rsidRPr="007010CD" w:rsidRDefault="0085724F" w:rsidP="007010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1.1. Дополнительное образование кадет (ДОК), создается в целях формирования единого образовательного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ГБОУ РО «Шахтинский Я.П.Бакланова казачий </w:t>
      </w:r>
      <w:r w:rsidRPr="0060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кадетский корпус» </w:t>
      </w:r>
      <w:r w:rsidRPr="00600086">
        <w:rPr>
          <w:rFonts w:ascii="Times New Roman" w:hAnsi="Times New Roman" w:cs="Times New Roman"/>
          <w:sz w:val="28"/>
          <w:szCs w:val="28"/>
        </w:rPr>
        <w:t>(далее - корпус), для повышения качества образования и реализации процесса становления личности в разнообразных развивающих средах. ДОК является равноправным, взаимодополняющим компонентом базового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1.2. ДОК предназначено для педагогически целесообразной занятости кадет в их свободное (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>) время.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1.3. ДОК организуется на принципах целесообразности, гуманизма, демократии, творческого развития личности, свободного выбора каждым кадетом вида и объема деятельности, дифференциации образования с учетом реальных возможностей каждого кадета.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1.4. Объединения ДОК создаются, реорганизуются и ликвидируются приказом директора корпуса по представлению Совета корпуса.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1.5. Руководителем ДОК является заместитель директора по воспитательной работе, который организует работу и несет ответственность за ее результаты.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1.6. Содержание образования ДОК определяется образовательными программами -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корпуса экспериментальной площадки.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1.7. Прием в объединения ДОК осуществляется на основе свободного выбора кадетами образовательной области и образовательных программ.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1.8. Структура ДОК определяется целями и задачами корпуса, количеством и направленностью реализуемых дополнительных образовательных программ и может включать в себя профильные дисциплины (кружки, секции, студии и т.д.).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1.9. Штатное расписание ДОК формируется в соответствии с его структурой и может меняться в связи с образовательной необходимостью и развитием ДОК. Деятельность руководителей объединений ДОК определяется соответствующими должностными инструкциями.</w:t>
      </w:r>
    </w:p>
    <w:p w:rsidR="00600086" w:rsidRPr="00600086" w:rsidRDefault="00600086" w:rsidP="00600086">
      <w:pPr>
        <w:tabs>
          <w:tab w:val="right" w:pos="936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1.10. Объединения ДОК располагаются в основном здании корпуса, материально-техническое, программно-методическое,</w:t>
      </w:r>
      <w:r w:rsidRPr="00600086">
        <w:rPr>
          <w:rFonts w:ascii="Times New Roman" w:hAnsi="Times New Roman" w:cs="Times New Roman"/>
          <w:sz w:val="28"/>
          <w:szCs w:val="28"/>
        </w:rPr>
        <w:tab/>
        <w:t>кадровое обеспечение этих объединений и контроль их работы осуществляет заместитель ДОК.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00086">
        <w:rPr>
          <w:rFonts w:ascii="Times New Roman" w:hAnsi="Times New Roman" w:cs="Times New Roman"/>
          <w:b/>
          <w:sz w:val="28"/>
          <w:szCs w:val="28"/>
        </w:rPr>
        <w:t>Задачи дополнительного образования</w:t>
      </w:r>
      <w:bookmarkEnd w:id="0"/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Система ДОК направлено на решение следующих задач: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создание условий для наиболее полного удовлетворения потребностей и интересов кадет, укрепления их здоровья;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личностно-нравственное развитие и профессиональное самоопределение кадет;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обеспечение социальной защиты, поддержки, реабилитации и адаптации кадет к жизни в обществе;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формирование общей культуры кадет;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воспитание у кадет гражданственности, уважения к правам и свободам человека, любви к Родине, природе, семье.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tabs>
          <w:tab w:val="left" w:pos="993"/>
        </w:tabs>
        <w:ind w:left="567" w:hanging="425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00086">
        <w:rPr>
          <w:rFonts w:ascii="Times New Roman" w:hAnsi="Times New Roman" w:cs="Times New Roman"/>
          <w:sz w:val="28"/>
          <w:szCs w:val="28"/>
        </w:rPr>
        <w:tab/>
      </w:r>
      <w:r w:rsidRPr="00600086">
        <w:rPr>
          <w:rFonts w:ascii="Times New Roman" w:hAnsi="Times New Roman" w:cs="Times New Roman"/>
          <w:b/>
          <w:sz w:val="28"/>
          <w:szCs w:val="28"/>
        </w:rPr>
        <w:t>Содержание обучения в объединениях дополнительного образования</w:t>
      </w:r>
      <w:bookmarkEnd w:id="1"/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3.1. Кроме различного уровня основного общего образования, в системе ДОК реализуются программы дополнительного образования: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- военно-патриотической направленности (кружок морского дела, 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пожарно</w:t>
      </w:r>
      <w:r w:rsidRPr="00600086">
        <w:rPr>
          <w:rFonts w:ascii="Times New Roman" w:hAnsi="Times New Roman" w:cs="Times New Roman"/>
          <w:sz w:val="28"/>
          <w:szCs w:val="28"/>
        </w:rPr>
        <w:softHyphen/>
        <w:t>прикладного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 xml:space="preserve"> спорта);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086">
        <w:rPr>
          <w:rFonts w:ascii="Times New Roman" w:hAnsi="Times New Roman" w:cs="Times New Roman"/>
          <w:sz w:val="28"/>
          <w:szCs w:val="28"/>
        </w:rPr>
        <w:t>- физкультурно-спортивной (спортивные игры, рукопашный бой);</w:t>
      </w:r>
      <w:proofErr w:type="gramEnd"/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художественно-эстетической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(духовой оркестр, вокально-хоровая студия, хореография);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социально-психологической направленности.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 xml:space="preserve">3.2. Занятия в объединениях могут проводиться по программам одной тематической направленности или комплексным (интегрированным) программам. К реализации комплексных программ могут быть привлечены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два и более педагогов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>, распределение учебной нагрузки между ними фиксируется в образовательной программе.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условий </w:t>
      </w:r>
      <w:proofErr w:type="spellStart"/>
      <w:r w:rsidRPr="00600086">
        <w:rPr>
          <w:rFonts w:ascii="Times New Roman" w:hAnsi="Times New Roman" w:cs="Times New Roman"/>
          <w:sz w:val="28"/>
          <w:szCs w:val="28"/>
        </w:rPr>
        <w:t>матерально-технического</w:t>
      </w:r>
      <w:proofErr w:type="spellEnd"/>
      <w:r w:rsidRPr="00600086">
        <w:rPr>
          <w:rFonts w:ascii="Times New Roman" w:hAnsi="Times New Roman" w:cs="Times New Roman"/>
          <w:sz w:val="28"/>
          <w:szCs w:val="28"/>
        </w:rPr>
        <w:t xml:space="preserve"> оснащения, что отражается в пояснительной записке программы.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3.4. Педагогические работники системы ДОК могут пользоваться примерными (рекомендованными Министерством образования РФ) программами, самостоятельно разрабатывать программы и соответствующие приложения к ним, либо использовать программы других детских учреждений дополнительного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3.5. Каждый руководитель объединения ДОК, перед началом работы формирует учебно-методический комплекс (УМК), при его создании придерживается следующей структуры: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-учебно-тематическую программу работы объединения (темы занятий, учебные вопросы, место проведения, используемая литература и т.д.);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список и наличие учебно-методических пособий и дополнительной литературы;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календарно-тематическое планирование с указанием общего количества в часах, видах и формах работы (практические занятия, лекции, зачет);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учебное пособие (методичка), планирование занятий;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пособия (плакаты, диски, инвентарь);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журнал учета проведенных занятий и качества посещаемости объединения кадетами.</w:t>
      </w:r>
    </w:p>
    <w:p w:rsidR="00600086" w:rsidRPr="00600086" w:rsidRDefault="00600086" w:rsidP="00600086">
      <w:pPr>
        <w:pStyle w:val="a5"/>
        <w:numPr>
          <w:ilvl w:val="0"/>
          <w:numId w:val="1"/>
        </w:numPr>
        <w:tabs>
          <w:tab w:val="left" w:pos="3018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600086">
        <w:rPr>
          <w:rFonts w:ascii="Times New Roman" w:hAnsi="Times New Roman" w:cs="Times New Roman"/>
          <w:b/>
          <w:sz w:val="28"/>
          <w:szCs w:val="28"/>
        </w:rPr>
        <w:t>Организация обучения в системе ДОК</w:t>
      </w:r>
      <w:bookmarkEnd w:id="2"/>
    </w:p>
    <w:p w:rsidR="00600086" w:rsidRPr="00600086" w:rsidRDefault="00600086" w:rsidP="006000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4.1. Работа системы ДОК осуществляется на основе годовых планов, образовательных и учебно-тематических программ, утвержденных директором корпуса.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4.2. Учебный год в ДОК начинается 1 сентября и заканчивается 31 мая учебного года.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кадет в летний период может быть переменным. При проведении многодневных походов разрешается увеличение нагрузки педагога дополнительного образования.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4.3. Расписание занятий в объединениях системы ДОК составляется с учетом того, что они являются дополнительной нагрузкой к обязательной учебной работе кадет в корпусе. В этой связи при зачислении в объединение каждый кадет должен представить справку от врача о состоянии здоровья и заключении о возможности заниматься в группах дополнительного образования по избранному профилю.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 xml:space="preserve">4.4. Расписание составляется в начале учебного года под руководством заместителя директора по воспитательной работе по представлению педагогов дополнительного образования, с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установленного в корпусе распорядка дня. Расписание утверждается директором корпуса. Перенос занятий или изменение расписания занятий производится только с разрешения директора корпуса и оформляется документально. В период каникул занятия могут проводиться по специальному расписанию.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4.5. Списочный состав объединений в системе ДОК определяется программой педагога, но рекомендуемая численность группы составляет: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первый год обучения - от 8 до 15 человек;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второй год обучения - от 6 до 12 человек;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- на третий и последующие годы обучения - от до 10 человек.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4.6. Продолжительность занятий и их количество в неделю определяются образовательной программой педагога, также требованиями, предъявляемыми к дополнительному образованию кадет, с обязательным учетом проведения самостоятельной подготовки и других мероприятий распорядка дня в корпусе.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4.7. В соответствии с программой, педагог может использовать различные формы деятельности, например семинары, практикумы, или экскурсии, концерты, выставки. Занятия могут проводиться как со всем составом группы, так и по подгруппам (по 3-5 человек) или индивидуально.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lastRenderedPageBreak/>
        <w:t>4.8. Педагог самостоятелен в выборе системы оценок, периодичности и форм аттестации кадет, посещающих объединение.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4.9. Зачисление кадет в объединение ДОК осуществляется на срок, предусмотренный для освоения программы и по личному заявлению кадета или его родителей (законных представителей).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4.10. Деятельность кадет осуществляется как в одновозрастных, так и в разновозрастных объединениях по интересам (учебная группа, клуб, студия, ансамбль, театр, духовой оркестр и др.). В работе объединений могут принимать участие родители кадет, без включения в списочный состав и по согласованию с педагогом.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4.11. Каждый кадет имеет право заниматься в объединениях разной направленности, и также самостоятельно, по желанию изменять направления обучения.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4.12. Посещение кадетом занятий более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чем в двух объединениях дополнительного образования не рекомендуется, предпочтительнее совмещение спортивного и неспортивного профилей. Кратность посещения занятий </w:t>
      </w:r>
      <w:proofErr w:type="gramStart"/>
      <w:r w:rsidRPr="00600086">
        <w:rPr>
          <w:rFonts w:ascii="Times New Roman" w:hAnsi="Times New Roman" w:cs="Times New Roman"/>
          <w:sz w:val="28"/>
          <w:szCs w:val="28"/>
        </w:rPr>
        <w:t>одного профиля рекомендуется</w:t>
      </w:r>
      <w:proofErr w:type="gramEnd"/>
      <w:r w:rsidRPr="00600086">
        <w:rPr>
          <w:rFonts w:ascii="Times New Roman" w:hAnsi="Times New Roman" w:cs="Times New Roman"/>
          <w:sz w:val="28"/>
          <w:szCs w:val="28"/>
        </w:rPr>
        <w:t xml:space="preserve"> не более двух раз в неделю.</w:t>
      </w:r>
    </w:p>
    <w:p w:rsidR="00600086" w:rsidRPr="00600086" w:rsidRDefault="00600086" w:rsidP="00600086">
      <w:pPr>
        <w:tabs>
          <w:tab w:val="left" w:pos="14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086">
        <w:rPr>
          <w:rFonts w:ascii="Times New Roman" w:hAnsi="Times New Roman" w:cs="Times New Roman"/>
          <w:sz w:val="28"/>
          <w:szCs w:val="28"/>
        </w:rPr>
        <w:t>4.13.</w:t>
      </w:r>
      <w:r w:rsidRPr="00600086">
        <w:rPr>
          <w:rFonts w:ascii="Times New Roman" w:hAnsi="Times New Roman" w:cs="Times New Roman"/>
          <w:sz w:val="28"/>
          <w:szCs w:val="28"/>
        </w:rPr>
        <w:tab/>
        <w:t>В системе ДОК ведется методическая работа, направленная на совершенствование форм и методов обучения, повышения педагогического мастерства руководителей.</w:t>
      </w:r>
    </w:p>
    <w:p w:rsidR="00600086" w:rsidRPr="00600086" w:rsidRDefault="00600086" w:rsidP="0060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60B" w:rsidRPr="0085724F" w:rsidRDefault="00B8060B" w:rsidP="007010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60B" w:rsidRPr="0085724F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CD" w:rsidRDefault="007010CD" w:rsidP="007010CD">
      <w:pPr>
        <w:spacing w:after="0" w:line="240" w:lineRule="auto"/>
      </w:pPr>
      <w:r>
        <w:separator/>
      </w:r>
    </w:p>
  </w:endnote>
  <w:end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10CD" w:rsidRPr="007010CD" w:rsidRDefault="00EA24F0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10CD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A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10CD" w:rsidRPr="007010CD" w:rsidRDefault="007010CD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CD" w:rsidRDefault="007010CD" w:rsidP="007010CD">
      <w:pPr>
        <w:spacing w:after="0" w:line="240" w:lineRule="auto"/>
      </w:pPr>
      <w:r>
        <w:separator/>
      </w:r>
    </w:p>
  </w:footnote>
  <w:footnote w:type="continuationSeparator" w:id="1">
    <w:p w:rsidR="007010CD" w:rsidRDefault="007010CD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1057B4"/>
    <w:rsid w:val="001254C0"/>
    <w:rsid w:val="001862A4"/>
    <w:rsid w:val="00270AEE"/>
    <w:rsid w:val="00401DB8"/>
    <w:rsid w:val="00442374"/>
    <w:rsid w:val="00600086"/>
    <w:rsid w:val="007010CD"/>
    <w:rsid w:val="0085724F"/>
    <w:rsid w:val="008D100F"/>
    <w:rsid w:val="00A66E02"/>
    <w:rsid w:val="00B8060B"/>
    <w:rsid w:val="00C87AFE"/>
    <w:rsid w:val="00D96FBE"/>
    <w:rsid w:val="00E33B1E"/>
    <w:rsid w:val="00EA24F0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10</cp:revision>
  <cp:lastPrinted>2014-10-25T08:55:00Z</cp:lastPrinted>
  <dcterms:created xsi:type="dcterms:W3CDTF">2014-10-22T07:51:00Z</dcterms:created>
  <dcterms:modified xsi:type="dcterms:W3CDTF">2014-10-25T08:55:00Z</dcterms:modified>
</cp:coreProperties>
</file>