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ind w:firstLine="0" w:left="4956"/>
        <w:jc w:val="right"/>
        <w:rPr>
          <w:sz w:val="27"/>
        </w:rPr>
      </w:pPr>
      <w:r>
        <w:rPr>
          <w:sz w:val="27"/>
        </w:rPr>
        <w:t>ПРОЕКТ</w:t>
      </w:r>
    </w:p>
    <w:p w14:paraId="07000000">
      <w:pPr>
        <w:ind w:firstLine="0" w:left="4956"/>
        <w:jc w:val="center"/>
        <w:rPr>
          <w:sz w:val="27"/>
        </w:rPr>
      </w:pPr>
    </w:p>
    <w:p w14:paraId="08000000">
      <w:pPr>
        <w:ind w:firstLine="0" w:left="4956"/>
        <w:jc w:val="center"/>
        <w:rPr>
          <w:sz w:val="27"/>
        </w:rPr>
      </w:pPr>
    </w:p>
    <w:p w14:paraId="09000000">
      <w:pPr>
        <w:ind w:firstLine="0" w:left="4956"/>
        <w:jc w:val="center"/>
        <w:rPr>
          <w:sz w:val="27"/>
        </w:rPr>
      </w:pPr>
      <w:r>
        <w:rPr>
          <w:sz w:val="27"/>
        </w:rPr>
        <w:t xml:space="preserve">Приложение </w:t>
      </w:r>
    </w:p>
    <w:p w14:paraId="0A000000">
      <w:pPr>
        <w:ind w:firstLine="0" w:left="4956"/>
        <w:jc w:val="center"/>
        <w:rPr>
          <w:sz w:val="27"/>
        </w:rPr>
      </w:pPr>
      <w:r>
        <w:rPr>
          <w:sz w:val="27"/>
        </w:rPr>
        <w:t xml:space="preserve">к постановлению областной межведомственной комиссии </w:t>
      </w:r>
    </w:p>
    <w:p w14:paraId="0B000000">
      <w:pPr>
        <w:ind w:firstLine="0" w:left="4956"/>
        <w:jc w:val="center"/>
        <w:rPr>
          <w:sz w:val="27"/>
        </w:rPr>
      </w:pPr>
      <w:r>
        <w:rPr>
          <w:sz w:val="27"/>
        </w:rPr>
        <w:t xml:space="preserve">по делам несовершеннолетних </w:t>
      </w:r>
    </w:p>
    <w:p w14:paraId="0C000000">
      <w:pPr>
        <w:ind w:firstLine="0" w:left="4956"/>
        <w:jc w:val="center"/>
        <w:rPr>
          <w:sz w:val="27"/>
        </w:rPr>
      </w:pPr>
      <w:r>
        <w:rPr>
          <w:sz w:val="27"/>
        </w:rPr>
        <w:t>и защите их прав</w:t>
      </w:r>
    </w:p>
    <w:p w14:paraId="0D000000">
      <w:pPr>
        <w:ind w:firstLine="0" w:left="4956"/>
        <w:jc w:val="center"/>
        <w:rPr>
          <w:sz w:val="27"/>
        </w:rPr>
      </w:pPr>
    </w:p>
    <w:p w14:paraId="0E000000">
      <w:pPr>
        <w:ind w:firstLine="0" w:left="4956"/>
        <w:jc w:val="center"/>
        <w:rPr>
          <w:sz w:val="27"/>
        </w:rPr>
      </w:pPr>
      <w:r>
        <w:rPr>
          <w:sz w:val="27"/>
        </w:rPr>
        <w:t xml:space="preserve">от  19.03.2026 № 9.1-П/ </w:t>
      </w:r>
    </w:p>
    <w:p w14:paraId="0F000000">
      <w:pPr>
        <w:ind w:firstLine="0" w:left="5387"/>
        <w:jc w:val="both"/>
        <w:rPr>
          <w:sz w:val="27"/>
        </w:rPr>
      </w:pPr>
    </w:p>
    <w:p w14:paraId="10000000">
      <w:pPr>
        <w:ind/>
        <w:jc w:val="both"/>
        <w:rPr>
          <w:sz w:val="27"/>
        </w:rPr>
      </w:pPr>
    </w:p>
    <w:p w14:paraId="11000000">
      <w:pPr>
        <w:ind/>
        <w:jc w:val="center"/>
        <w:outlineLvl w:val="0"/>
        <w:rPr>
          <w:b w:val="1"/>
          <w:sz w:val="27"/>
        </w:rPr>
      </w:pPr>
      <w:r>
        <w:rPr>
          <w:b w:val="1"/>
          <w:sz w:val="27"/>
        </w:rPr>
        <w:t xml:space="preserve">ПОРЯДОК </w:t>
      </w:r>
      <w:r>
        <w:rPr>
          <w:b w:val="1"/>
          <w:sz w:val="27"/>
        </w:rPr>
        <w:br/>
      </w:r>
      <w:r>
        <w:rPr>
          <w:b w:val="1"/>
          <w:sz w:val="27"/>
        </w:rPr>
        <w:t>межведомственного взаимодействия муниципальных комиссий по делам несовершеннолетних и защите их прав, действующих на территории Ростовской области и служб медиации (примирения) по реализации медиативных (восстановительных) программ в отношении несовершеннолетних</w:t>
      </w:r>
    </w:p>
    <w:p w14:paraId="12000000">
      <w:pPr>
        <w:ind/>
        <w:contextualSpacing w:val="1"/>
        <w:jc w:val="both"/>
        <w:rPr>
          <w:b w:val="1"/>
          <w:sz w:val="27"/>
        </w:rPr>
      </w:pPr>
    </w:p>
    <w:p w14:paraId="13000000">
      <w:pPr>
        <w:ind/>
        <w:contextualSpacing w:val="1"/>
        <w:jc w:val="center"/>
        <w:outlineLvl w:val="1"/>
        <w:rPr>
          <w:b w:val="1"/>
          <w:sz w:val="27"/>
        </w:rPr>
      </w:pPr>
      <w:r>
        <w:rPr>
          <w:b w:val="1"/>
          <w:sz w:val="27"/>
        </w:rPr>
        <w:t>1. </w:t>
      </w:r>
      <w:r>
        <w:rPr>
          <w:b w:val="1"/>
          <w:sz w:val="27"/>
        </w:rPr>
        <w:t>Общие положения</w:t>
      </w:r>
    </w:p>
    <w:p w14:paraId="14000000">
      <w:pPr>
        <w:pStyle w:val="Style_2"/>
        <w:ind w:firstLine="709" w:left="0"/>
        <w:contextualSpacing w:val="0"/>
        <w:jc w:val="both"/>
        <w:rPr>
          <w:sz w:val="27"/>
        </w:rPr>
      </w:pPr>
    </w:p>
    <w:p w14:paraId="15000000">
      <w:pPr>
        <w:pStyle w:val="Style_2"/>
        <w:ind w:firstLine="709" w:left="0"/>
        <w:contextualSpacing w:val="0"/>
        <w:jc w:val="both"/>
        <w:rPr>
          <w:sz w:val="27"/>
        </w:rPr>
      </w:pPr>
      <w:r>
        <w:rPr>
          <w:sz w:val="27"/>
        </w:rPr>
        <w:t>1.1. </w:t>
      </w:r>
      <w:r>
        <w:rPr>
          <w:sz w:val="27"/>
        </w:rPr>
        <w:t xml:space="preserve">Порядок </w:t>
      </w:r>
      <w:r>
        <w:rPr>
          <w:sz w:val="27"/>
        </w:rPr>
        <w:t xml:space="preserve">межведомственного взаимодействия муниципальных комиссий по делам несовершеннолетних и защите их прав, действующих на территории Ростовской области и служб медиации (примирения) по реализации медиативных (восстановительных) программ в отношении несовершеннолетних (далее – Порядок) </w:t>
      </w:r>
      <w:r>
        <w:rPr>
          <w:sz w:val="27"/>
        </w:rPr>
        <w:t>действует в соответствии со следующими нормативн</w:t>
      </w:r>
      <w:r>
        <w:rPr>
          <w:sz w:val="27"/>
        </w:rPr>
        <w:t>ыми</w:t>
      </w:r>
      <w:r>
        <w:rPr>
          <w:sz w:val="27"/>
        </w:rPr>
        <w:t xml:space="preserve"> правовыми </w:t>
      </w:r>
      <w:r>
        <w:rPr>
          <w:sz w:val="27"/>
        </w:rPr>
        <w:t xml:space="preserve">актами и </w:t>
      </w:r>
      <w:r>
        <w:rPr>
          <w:sz w:val="27"/>
        </w:rPr>
        <w:t xml:space="preserve">документами: </w:t>
      </w:r>
    </w:p>
    <w:p w14:paraId="16000000">
      <w:pPr>
        <w:ind w:firstLine="709" w:left="0"/>
        <w:jc w:val="both"/>
        <w:rPr>
          <w:sz w:val="27"/>
        </w:rPr>
      </w:pPr>
      <w:r>
        <w:rPr>
          <w:sz w:val="27"/>
        </w:rPr>
        <w:t>- </w:t>
      </w:r>
      <w:r>
        <w:rPr>
          <w:sz w:val="27"/>
        </w:rPr>
        <w:t xml:space="preserve">Конвенцией ООН о правах ребёнка 1989 года; </w:t>
      </w:r>
    </w:p>
    <w:p w14:paraId="17000000">
      <w:pPr>
        <w:ind w:firstLine="709" w:left="0"/>
        <w:jc w:val="both"/>
        <w:rPr>
          <w:sz w:val="27"/>
        </w:rPr>
      </w:pPr>
      <w:r>
        <w:rPr>
          <w:sz w:val="27"/>
        </w:rPr>
        <w:t>- </w:t>
      </w:r>
      <w:r>
        <w:rPr>
          <w:sz w:val="27"/>
        </w:rPr>
        <w:t xml:space="preserve">Федеральным законом от 24.06.1999 № 120-ФЗ «Об основах системы профилактики безнадзорности и правонарушений несовершеннолетних»; </w:t>
      </w:r>
    </w:p>
    <w:p w14:paraId="18000000">
      <w:pPr>
        <w:ind w:firstLine="709" w:left="0"/>
        <w:jc w:val="both"/>
        <w:rPr>
          <w:sz w:val="27"/>
        </w:rPr>
      </w:pPr>
      <w:r>
        <w:rPr>
          <w:sz w:val="27"/>
        </w:rPr>
        <w:t>- </w:t>
      </w:r>
      <w:r>
        <w:rPr>
          <w:sz w:val="27"/>
        </w:rPr>
        <w:t xml:space="preserve">Федеральным законом от 24.07.1998 № 124-ФЗ «Об основных гарантиях прав ребёнка в Российской Федерации»; </w:t>
      </w:r>
    </w:p>
    <w:p w14:paraId="19000000">
      <w:pPr>
        <w:ind w:firstLine="709" w:left="0"/>
        <w:jc w:val="both"/>
        <w:rPr>
          <w:sz w:val="27"/>
        </w:rPr>
      </w:pPr>
      <w:r>
        <w:rPr>
          <w:sz w:val="27"/>
        </w:rPr>
        <w:t>- </w:t>
      </w:r>
      <w:r>
        <w:rPr>
          <w:sz w:val="27"/>
        </w:rPr>
        <w:t xml:space="preserve">Федеральным законом от 29.12.2012 № 273-ФЗ «Об образовании </w:t>
      </w:r>
      <w:r>
        <w:rPr>
          <w:sz w:val="27"/>
        </w:rPr>
        <w:br/>
      </w:r>
      <w:r>
        <w:rPr>
          <w:sz w:val="27"/>
        </w:rPr>
        <w:t xml:space="preserve">в Российской Федерации»; </w:t>
      </w:r>
    </w:p>
    <w:p w14:paraId="1A000000">
      <w:pPr>
        <w:ind w:firstLine="709" w:left="0"/>
        <w:jc w:val="both"/>
        <w:rPr>
          <w:sz w:val="27"/>
        </w:rPr>
      </w:pPr>
      <w:r>
        <w:rPr>
          <w:sz w:val="27"/>
        </w:rPr>
        <w:t>- </w:t>
      </w:r>
      <w:r>
        <w:rPr>
          <w:sz w:val="27"/>
        </w:rPr>
        <w:t xml:space="preserve">Федеральным законом от </w:t>
      </w:r>
      <w:r>
        <w:rPr>
          <w:sz w:val="27"/>
        </w:rPr>
        <w:t>27</w:t>
      </w:r>
      <w:r>
        <w:rPr>
          <w:sz w:val="27"/>
        </w:rPr>
        <w:t>.</w:t>
      </w:r>
      <w:r>
        <w:rPr>
          <w:sz w:val="27"/>
        </w:rPr>
        <w:t>07</w:t>
      </w:r>
      <w:r>
        <w:rPr>
          <w:sz w:val="27"/>
        </w:rPr>
        <w:t>.</w:t>
      </w:r>
      <w:r>
        <w:rPr>
          <w:sz w:val="27"/>
        </w:rPr>
        <w:t>2006</w:t>
      </w:r>
      <w:r>
        <w:rPr>
          <w:sz w:val="27"/>
        </w:rPr>
        <w:t> № </w:t>
      </w:r>
      <w:r>
        <w:rPr>
          <w:sz w:val="27"/>
        </w:rPr>
        <w:t>152</w:t>
      </w:r>
      <w:r>
        <w:rPr>
          <w:sz w:val="27"/>
        </w:rPr>
        <w:t>-</w:t>
      </w:r>
      <w:r>
        <w:rPr>
          <w:sz w:val="27"/>
        </w:rPr>
        <w:t>ФЗ</w:t>
      </w:r>
      <w:r>
        <w:rPr>
          <w:sz w:val="27"/>
        </w:rPr>
        <w:t> «О персональных данных»;</w:t>
      </w:r>
    </w:p>
    <w:p w14:paraId="1B000000">
      <w:pPr>
        <w:ind w:firstLine="709" w:left="0"/>
        <w:jc w:val="both"/>
        <w:rPr>
          <w:sz w:val="27"/>
        </w:rPr>
      </w:pPr>
      <w:r>
        <w:rPr>
          <w:sz w:val="27"/>
        </w:rPr>
        <w:t>- </w:t>
      </w:r>
      <w:r>
        <w:rPr>
          <w:sz w:val="27"/>
        </w:rPr>
        <w:t xml:space="preserve">Кодексом об административных правонарушениях Российской Федерации; </w:t>
      </w:r>
    </w:p>
    <w:p w14:paraId="1C000000">
      <w:pPr>
        <w:ind w:firstLine="709" w:left="0"/>
        <w:jc w:val="both"/>
        <w:rPr>
          <w:sz w:val="27"/>
        </w:rPr>
      </w:pPr>
      <w:r>
        <w:rPr>
          <w:sz w:val="27"/>
        </w:rPr>
        <w:t>- </w:t>
      </w:r>
      <w:r>
        <w:rPr>
          <w:sz w:val="27"/>
        </w:rPr>
        <w:t xml:space="preserve">Уголовным кодексом Российской Федерации; </w:t>
      </w:r>
    </w:p>
    <w:p w14:paraId="1D000000">
      <w:pPr>
        <w:ind w:firstLine="709" w:left="0"/>
        <w:jc w:val="both"/>
        <w:rPr>
          <w:sz w:val="27"/>
        </w:rPr>
      </w:pPr>
      <w:r>
        <w:rPr>
          <w:sz w:val="27"/>
        </w:rPr>
        <w:t>- </w:t>
      </w:r>
      <w:r>
        <w:rPr>
          <w:sz w:val="27"/>
        </w:rPr>
        <w:t xml:space="preserve">Семейным кодексом Российской Федерации; </w:t>
      </w:r>
    </w:p>
    <w:p w14:paraId="1E000000">
      <w:pPr>
        <w:ind w:firstLine="709" w:left="0"/>
        <w:jc w:val="both"/>
        <w:rPr>
          <w:sz w:val="27"/>
        </w:rPr>
      </w:pPr>
      <w:r>
        <w:rPr>
          <w:sz w:val="27"/>
        </w:rPr>
        <w:t>- п</w:t>
      </w:r>
      <w:r>
        <w:rPr>
          <w:sz w:val="27"/>
        </w:rPr>
        <w:t>исьмом Министерства просвещения Российской Федерации от</w:t>
      </w:r>
      <w:r>
        <w:rPr>
          <w:sz w:val="27"/>
        </w:rPr>
        <w:t> </w:t>
      </w:r>
      <w:r>
        <w:rPr>
          <w:sz w:val="27"/>
        </w:rPr>
        <w:t xml:space="preserve">28.04.2020 № ДГ-375/07 «Методические рекомендации по развитию сети служб медиации (примирения) в образовательных организациях и в организациях для детей-сирот </w:t>
      </w:r>
      <w:r>
        <w:rPr>
          <w:sz w:val="27"/>
        </w:rPr>
        <w:br/>
      </w:r>
      <w:r>
        <w:rPr>
          <w:sz w:val="27"/>
        </w:rPr>
        <w:t>и детей, оставшихся без попечения родителей»;</w:t>
      </w:r>
    </w:p>
    <w:p w14:paraId="1F000000">
      <w:pPr>
        <w:numPr>
          <w:numId w:val="1"/>
        </w:numPr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</w:rPr>
        <w:t>Областным законом от 26.12.2005 № 425-ЗС «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 комиссиях по делам несовершеннолетних и защите их прав в Ростовской области».</w:t>
      </w:r>
    </w:p>
    <w:p w14:paraId="20000000">
      <w:pPr>
        <w:ind/>
        <w:jc w:val="both"/>
        <w:rPr>
          <w:sz w:val="27"/>
        </w:rPr>
      </w:pPr>
    </w:p>
    <w:p w14:paraId="21000000">
      <w:pPr>
        <w:ind/>
        <w:jc w:val="both"/>
        <w:rPr>
          <w:sz w:val="27"/>
        </w:rPr>
      </w:pPr>
    </w:p>
    <w:p w14:paraId="22000000">
      <w:pPr>
        <w:ind/>
        <w:jc w:val="both"/>
        <w:rPr>
          <w:sz w:val="27"/>
        </w:rPr>
      </w:pPr>
    </w:p>
    <w:p w14:paraId="23000000">
      <w:pPr>
        <w:ind/>
        <w:jc w:val="both"/>
        <w:rPr>
          <w:sz w:val="27"/>
        </w:rPr>
      </w:pPr>
    </w:p>
    <w:p w14:paraId="24000000">
      <w:pPr>
        <w:ind/>
        <w:jc w:val="center"/>
        <w:outlineLvl w:val="1"/>
        <w:rPr>
          <w:b w:val="1"/>
          <w:sz w:val="27"/>
        </w:rPr>
      </w:pPr>
      <w:r>
        <w:rPr>
          <w:b w:val="1"/>
          <w:sz w:val="27"/>
        </w:rPr>
        <w:t>2. </w:t>
      </w:r>
      <w:r>
        <w:rPr>
          <w:b w:val="1"/>
          <w:sz w:val="27"/>
        </w:rPr>
        <w:t>Цели и задачи реализации Порядка</w:t>
      </w:r>
    </w:p>
    <w:p w14:paraId="25000000">
      <w:pPr>
        <w:ind w:firstLine="709" w:left="0"/>
        <w:jc w:val="both"/>
        <w:rPr>
          <w:sz w:val="27"/>
        </w:rPr>
      </w:pPr>
    </w:p>
    <w:p w14:paraId="26000000">
      <w:pPr>
        <w:pStyle w:val="Style_2"/>
        <w:widowControl w:val="0"/>
        <w:tabs>
          <w:tab w:leader="none" w:pos="567" w:val="left"/>
          <w:tab w:leader="none" w:pos="709" w:val="left"/>
        </w:tabs>
        <w:ind w:firstLine="709" w:left="0"/>
        <w:contextualSpacing w:val="0"/>
        <w:jc w:val="both"/>
        <w:rPr>
          <w:sz w:val="27"/>
        </w:rPr>
      </w:pPr>
      <w:r>
        <w:rPr>
          <w:b w:val="1"/>
          <w:sz w:val="27"/>
        </w:rPr>
        <w:t>2.1. </w:t>
      </w:r>
      <w:r>
        <w:rPr>
          <w:b w:val="1"/>
          <w:sz w:val="27"/>
        </w:rPr>
        <w:t>Цели</w:t>
      </w:r>
      <w:r>
        <w:rPr>
          <w:b w:val="1"/>
          <w:sz w:val="27"/>
        </w:rPr>
        <w:t>:</w:t>
      </w:r>
      <w:r>
        <w:rPr>
          <w:sz w:val="27"/>
        </w:rPr>
        <w:t xml:space="preserve"> </w:t>
      </w:r>
    </w:p>
    <w:p w14:paraId="27000000">
      <w:pPr>
        <w:widowControl w:val="0"/>
        <w:tabs>
          <w:tab w:leader="none" w:pos="567" w:val="left"/>
          <w:tab w:leader="none" w:pos="709" w:val="left"/>
        </w:tabs>
        <w:ind w:firstLine="709" w:left="0"/>
        <w:jc w:val="both"/>
        <w:rPr>
          <w:b w:val="1"/>
          <w:sz w:val="27"/>
        </w:rPr>
      </w:pPr>
      <w:r>
        <w:rPr>
          <w:sz w:val="27"/>
        </w:rPr>
        <w:t>-</w:t>
      </w:r>
      <w:r>
        <w:rPr>
          <w:sz w:val="27"/>
        </w:rPr>
        <w:t> </w:t>
      </w:r>
      <w:r>
        <w:rPr>
          <w:sz w:val="27"/>
        </w:rPr>
        <w:t>защита прав и законных интер</w:t>
      </w:r>
      <w:r>
        <w:rPr>
          <w:sz w:val="27"/>
        </w:rPr>
        <w:t xml:space="preserve">есов несовершеннолетних в случаях </w:t>
      </w:r>
      <w:r>
        <w:rPr>
          <w:sz w:val="27"/>
        </w:rPr>
        <w:t>возникновения конфликтных ситуаций с их участием;</w:t>
      </w:r>
      <w:r>
        <w:rPr>
          <w:b w:val="1"/>
          <w:sz w:val="27"/>
        </w:rPr>
        <w:t xml:space="preserve"> </w:t>
      </w:r>
    </w:p>
    <w:p w14:paraId="28000000">
      <w:pPr>
        <w:widowControl w:val="0"/>
        <w:tabs>
          <w:tab w:leader="none" w:pos="567" w:val="left"/>
          <w:tab w:leader="none" w:pos="709" w:val="left"/>
        </w:tabs>
        <w:ind w:firstLine="709" w:left="0"/>
        <w:jc w:val="both"/>
        <w:rPr>
          <w:sz w:val="27"/>
        </w:rPr>
      </w:pPr>
      <w:r>
        <w:rPr>
          <w:sz w:val="27"/>
        </w:rPr>
        <w:t>-</w:t>
      </w:r>
      <w:r>
        <w:rPr>
          <w:sz w:val="27"/>
        </w:rPr>
        <w:t> </w:t>
      </w:r>
      <w:r>
        <w:rPr>
          <w:sz w:val="27"/>
        </w:rPr>
        <w:t>профилактик</w:t>
      </w:r>
      <w:r>
        <w:rPr>
          <w:sz w:val="27"/>
        </w:rPr>
        <w:t>а</w:t>
      </w:r>
      <w:r>
        <w:rPr>
          <w:sz w:val="27"/>
        </w:rPr>
        <w:t xml:space="preserve"> </w:t>
      </w:r>
      <w:r>
        <w:rPr>
          <w:sz w:val="27"/>
        </w:rPr>
        <w:t xml:space="preserve">повторных конфликтов и правонарушений среди </w:t>
      </w:r>
      <w:r>
        <w:rPr>
          <w:sz w:val="27"/>
        </w:rPr>
        <w:t>несовершеннолетних,</w:t>
      </w:r>
      <w:r>
        <w:rPr>
          <w:sz w:val="27"/>
        </w:rPr>
        <w:t xml:space="preserve"> пострадавших от противоправных деяний, а также</w:t>
      </w:r>
      <w:r>
        <w:rPr>
          <w:sz w:val="27"/>
        </w:rPr>
        <w:t xml:space="preserve"> совершивших правонарушен</w:t>
      </w:r>
      <w:r>
        <w:rPr>
          <w:sz w:val="27"/>
        </w:rPr>
        <w:t>ия (уголовные, административные</w:t>
      </w:r>
      <w:r>
        <w:rPr>
          <w:sz w:val="27"/>
        </w:rPr>
        <w:t>, общественно опасные деяния до достижения возр</w:t>
      </w:r>
      <w:r>
        <w:rPr>
          <w:sz w:val="27"/>
        </w:rPr>
        <w:t xml:space="preserve">аста уголовной </w:t>
      </w:r>
      <w:r>
        <w:rPr>
          <w:sz w:val="27"/>
        </w:rPr>
        <w:t xml:space="preserve">или административной </w:t>
      </w:r>
      <w:r>
        <w:rPr>
          <w:sz w:val="27"/>
        </w:rPr>
        <w:t>ответственности</w:t>
      </w:r>
      <w:r>
        <w:rPr>
          <w:sz w:val="27"/>
        </w:rPr>
        <w:t>)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>посредством социально-педагогической реабилитации</w:t>
      </w:r>
      <w:r>
        <w:rPr>
          <w:sz w:val="27"/>
        </w:rPr>
        <w:t xml:space="preserve"> с применением медиативных (восстановительных) </w:t>
      </w:r>
      <w:r>
        <w:rPr>
          <w:sz w:val="27"/>
        </w:rPr>
        <w:t>технологий</w:t>
      </w:r>
      <w:r>
        <w:rPr>
          <w:sz w:val="27"/>
        </w:rPr>
        <w:t xml:space="preserve"> при координирующей роли комиссий по делам несовершеннолетних и защите их прав.</w:t>
      </w:r>
    </w:p>
    <w:p w14:paraId="29000000">
      <w:pPr>
        <w:widowControl w:val="0"/>
        <w:tabs>
          <w:tab w:leader="none" w:pos="567" w:val="left"/>
          <w:tab w:leader="none" w:pos="709" w:val="left"/>
        </w:tabs>
        <w:ind w:firstLine="709" w:left="0"/>
        <w:jc w:val="both"/>
        <w:rPr>
          <w:b w:val="1"/>
          <w:sz w:val="27"/>
        </w:rPr>
      </w:pPr>
      <w:r>
        <w:rPr>
          <w:b w:val="1"/>
          <w:sz w:val="27"/>
        </w:rPr>
        <w:t>2.2. </w:t>
      </w:r>
      <w:r>
        <w:rPr>
          <w:b w:val="1"/>
          <w:sz w:val="27"/>
        </w:rPr>
        <w:t>Задачи:</w:t>
      </w:r>
    </w:p>
    <w:p w14:paraId="2A000000">
      <w:pPr>
        <w:widowControl w:val="0"/>
        <w:tabs>
          <w:tab w:leader="none" w:pos="567" w:val="left"/>
          <w:tab w:leader="none" w:pos="709" w:val="left"/>
        </w:tabs>
        <w:ind w:firstLine="709" w:left="0"/>
        <w:jc w:val="both"/>
        <w:rPr>
          <w:b w:val="1"/>
          <w:sz w:val="27"/>
        </w:rPr>
      </w:pPr>
      <w:r>
        <w:rPr>
          <w:b w:val="1"/>
          <w:sz w:val="27"/>
        </w:rPr>
        <w:t>2.2.1. </w:t>
      </w:r>
      <w:r>
        <w:rPr>
          <w:sz w:val="27"/>
        </w:rPr>
        <w:t>Организовать взаимодействие комисс</w:t>
      </w:r>
      <w:r>
        <w:rPr>
          <w:sz w:val="27"/>
        </w:rPr>
        <w:t xml:space="preserve">ий по делам несовершеннолетних </w:t>
      </w:r>
      <w:r>
        <w:rPr>
          <w:sz w:val="27"/>
        </w:rPr>
        <w:t>и защите их прав администраций муниципальных образований</w:t>
      </w:r>
      <w:r>
        <w:rPr>
          <w:sz w:val="27"/>
        </w:rPr>
        <w:t xml:space="preserve"> </w:t>
      </w:r>
      <w:r>
        <w:rPr>
          <w:sz w:val="27"/>
        </w:rPr>
        <w:t>Ростовской области</w:t>
      </w:r>
      <w:r>
        <w:rPr>
          <w:sz w:val="27"/>
        </w:rPr>
        <w:t xml:space="preserve"> (далее – муниципальные комиссии)</w:t>
      </w:r>
      <w:r>
        <w:rPr>
          <w:sz w:val="27"/>
        </w:rPr>
        <w:t xml:space="preserve"> и служб медиации (примирения) в целях координации и реализации медиативных (восстановительных) технологий в отношении несовершеннолетних</w:t>
      </w:r>
      <w:r>
        <w:rPr>
          <w:sz w:val="27"/>
        </w:rPr>
        <w:t xml:space="preserve">, </w:t>
      </w:r>
      <w:r>
        <w:rPr>
          <w:sz w:val="27"/>
        </w:rPr>
        <w:t xml:space="preserve">в случае возникновения конфликтных ситуаций с их участием, </w:t>
      </w:r>
      <w:r>
        <w:rPr>
          <w:sz w:val="27"/>
        </w:rPr>
        <w:t xml:space="preserve">а также </w:t>
      </w:r>
      <w:r>
        <w:rPr>
          <w:sz w:val="27"/>
        </w:rPr>
        <w:t xml:space="preserve">в </w:t>
      </w:r>
      <w:r>
        <w:rPr>
          <w:sz w:val="27"/>
        </w:rPr>
        <w:t>результате</w:t>
      </w:r>
      <w:r>
        <w:rPr>
          <w:sz w:val="27"/>
        </w:rPr>
        <w:t xml:space="preserve"> которых </w:t>
      </w:r>
      <w:r>
        <w:rPr>
          <w:sz w:val="27"/>
        </w:rPr>
        <w:t xml:space="preserve">несовершеннолетними </w:t>
      </w:r>
      <w:r>
        <w:rPr>
          <w:sz w:val="27"/>
        </w:rPr>
        <w:t>совершены противоправные деяния</w:t>
      </w:r>
      <w:r>
        <w:rPr>
          <w:sz w:val="27"/>
        </w:rPr>
        <w:t>.</w:t>
      </w:r>
      <w:r>
        <w:rPr>
          <w:sz w:val="27"/>
        </w:rPr>
        <w:t xml:space="preserve"> </w:t>
      </w:r>
    </w:p>
    <w:p w14:paraId="2B000000">
      <w:pPr>
        <w:widowControl w:val="0"/>
        <w:tabs>
          <w:tab w:leader="none" w:pos="567" w:val="left"/>
          <w:tab w:leader="none" w:pos="709" w:val="left"/>
        </w:tabs>
        <w:ind w:firstLine="709" w:left="0"/>
        <w:jc w:val="both"/>
        <w:rPr>
          <w:b w:val="1"/>
          <w:sz w:val="27"/>
        </w:rPr>
      </w:pPr>
      <w:r>
        <w:rPr>
          <w:b w:val="1"/>
          <w:sz w:val="27"/>
        </w:rPr>
        <w:t>2.2.2. </w:t>
      </w:r>
      <w:r>
        <w:rPr>
          <w:sz w:val="27"/>
        </w:rPr>
        <w:t>Обеспечить соответствие деятельности принципам медиативного (восстановительного) подходов, таких как:</w:t>
      </w:r>
    </w:p>
    <w:p w14:paraId="2C000000">
      <w:pPr>
        <w:widowControl w:val="0"/>
        <w:tabs>
          <w:tab w:leader="none" w:pos="567" w:val="left"/>
          <w:tab w:leader="none" w:pos="709" w:val="left"/>
        </w:tabs>
        <w:ind w:firstLine="709" w:left="0"/>
        <w:jc w:val="both"/>
        <w:rPr>
          <w:sz w:val="27"/>
        </w:rPr>
      </w:pPr>
      <w:r>
        <w:rPr>
          <w:b w:val="1"/>
          <w:sz w:val="27"/>
        </w:rPr>
        <w:t>- </w:t>
      </w:r>
      <w:r>
        <w:rPr>
          <w:b w:val="1"/>
          <w:sz w:val="27"/>
        </w:rPr>
        <w:t>к</w:t>
      </w:r>
      <w:r>
        <w:rPr>
          <w:b w:val="1"/>
          <w:sz w:val="27"/>
        </w:rPr>
        <w:t xml:space="preserve">онфиденциальность </w:t>
      </w:r>
      <w:r>
        <w:rPr>
          <w:b w:val="1"/>
          <w:sz w:val="27"/>
        </w:rPr>
        <w:t>информации</w:t>
      </w:r>
      <w:r>
        <w:rPr>
          <w:sz w:val="27"/>
        </w:rPr>
        <w:t xml:space="preserve"> </w:t>
      </w:r>
      <w:r>
        <w:rPr>
          <w:sz w:val="27"/>
        </w:rPr>
        <w:t>(</w:t>
      </w:r>
      <w:r>
        <w:rPr>
          <w:sz w:val="27"/>
        </w:rPr>
        <w:t>медиатор гарантирует участникам программ неразглашение информации</w:t>
      </w:r>
      <w:r>
        <w:rPr>
          <w:sz w:val="27"/>
        </w:rPr>
        <w:t>, в том числе персональные данные</w:t>
      </w:r>
      <w:r>
        <w:rPr>
          <w:sz w:val="27"/>
        </w:rPr>
        <w:t xml:space="preserve">, </w:t>
      </w:r>
      <w:r>
        <w:rPr>
          <w:sz w:val="27"/>
        </w:rPr>
        <w:t>которые</w:t>
      </w:r>
      <w:r>
        <w:rPr>
          <w:sz w:val="27"/>
        </w:rPr>
        <w:t xml:space="preserve"> ему стан</w:t>
      </w:r>
      <w:r>
        <w:rPr>
          <w:sz w:val="27"/>
        </w:rPr>
        <w:t>ут</w:t>
      </w:r>
      <w:r>
        <w:rPr>
          <w:sz w:val="27"/>
        </w:rPr>
        <w:t xml:space="preserve"> известн</w:t>
      </w:r>
      <w:r>
        <w:rPr>
          <w:sz w:val="27"/>
        </w:rPr>
        <w:t>ы</w:t>
      </w:r>
      <w:r>
        <w:rPr>
          <w:sz w:val="27"/>
        </w:rPr>
        <w:t xml:space="preserve"> в связи </w:t>
      </w:r>
      <w:r>
        <w:rPr>
          <w:sz w:val="27"/>
        </w:rPr>
        <w:t>с проведением медиативных (восстановительных) программ, за исключением информации, связанной</w:t>
      </w:r>
      <w:r>
        <w:rPr>
          <w:sz w:val="27"/>
        </w:rPr>
        <w:t xml:space="preserve"> </w:t>
      </w:r>
      <w:r>
        <w:rPr>
          <w:sz w:val="27"/>
        </w:rPr>
        <w:t>с возможной угрозой жизни</w:t>
      </w:r>
      <w:r>
        <w:rPr>
          <w:sz w:val="27"/>
        </w:rPr>
        <w:t xml:space="preserve"> </w:t>
      </w:r>
      <w:r>
        <w:rPr>
          <w:sz w:val="27"/>
        </w:rPr>
        <w:br/>
      </w:r>
      <w:r>
        <w:rPr>
          <w:sz w:val="27"/>
        </w:rPr>
        <w:t>и здоровью ребёнка</w:t>
      </w:r>
      <w:r>
        <w:rPr>
          <w:sz w:val="27"/>
        </w:rPr>
        <w:t xml:space="preserve">, </w:t>
      </w:r>
      <w:r>
        <w:rPr>
          <w:sz w:val="27"/>
        </w:rPr>
        <w:t>нарушени</w:t>
      </w:r>
      <w:r>
        <w:rPr>
          <w:sz w:val="27"/>
        </w:rPr>
        <w:t>я его законных прав и интересов,</w:t>
      </w:r>
      <w:r>
        <w:rPr>
          <w:sz w:val="27"/>
        </w:rPr>
        <w:t xml:space="preserve"> </w:t>
      </w:r>
      <w:r>
        <w:rPr>
          <w:sz w:val="27"/>
        </w:rPr>
        <w:t xml:space="preserve">совершения </w:t>
      </w:r>
      <w:r>
        <w:rPr>
          <w:sz w:val="27"/>
        </w:rPr>
        <w:br/>
      </w:r>
      <w:r>
        <w:rPr>
          <w:sz w:val="27"/>
        </w:rPr>
        <w:t xml:space="preserve">в его отношении </w:t>
      </w:r>
      <w:r>
        <w:rPr>
          <w:sz w:val="27"/>
        </w:rPr>
        <w:t>преступления;</w:t>
      </w:r>
    </w:p>
    <w:p w14:paraId="2D000000">
      <w:pPr>
        <w:widowControl w:val="0"/>
        <w:tabs>
          <w:tab w:leader="none" w:pos="567" w:val="left"/>
          <w:tab w:leader="none" w:pos="709" w:val="left"/>
        </w:tabs>
        <w:ind w:firstLine="709" w:left="0"/>
        <w:jc w:val="both"/>
        <w:rPr>
          <w:sz w:val="27"/>
        </w:rPr>
      </w:pPr>
      <w:r>
        <w:rPr>
          <w:b w:val="1"/>
          <w:sz w:val="27"/>
        </w:rPr>
        <w:t>- </w:t>
      </w:r>
      <w:r>
        <w:rPr>
          <w:b w:val="1"/>
          <w:sz w:val="27"/>
        </w:rPr>
        <w:t>добровольность участия сторон</w:t>
      </w:r>
      <w:r>
        <w:rPr>
          <w:sz w:val="27"/>
        </w:rPr>
        <w:t xml:space="preserve"> (стороны участвуют во встрече добровольно, принуждение сторон к участию в какой-либо форме недопустимо, стороны вправе отказаться от участия в медиативной (восстановительной) программе как до </w:t>
      </w:r>
      <w:r>
        <w:rPr>
          <w:sz w:val="27"/>
        </w:rPr>
        <w:t>ее</w:t>
      </w:r>
      <w:r>
        <w:rPr>
          <w:sz w:val="27"/>
        </w:rPr>
        <w:t xml:space="preserve"> начала, так и в ходе е</w:t>
      </w:r>
      <w:r>
        <w:rPr>
          <w:sz w:val="27"/>
        </w:rPr>
        <w:t>ё</w:t>
      </w:r>
      <w:r>
        <w:rPr>
          <w:sz w:val="27"/>
        </w:rPr>
        <w:t xml:space="preserve"> реализации, </w:t>
      </w:r>
      <w:r>
        <w:rPr>
          <w:sz w:val="27"/>
        </w:rPr>
        <w:t>в случае</w:t>
      </w:r>
      <w:r>
        <w:rPr>
          <w:sz w:val="27"/>
        </w:rPr>
        <w:t>,</w:t>
      </w:r>
      <w:r>
        <w:rPr>
          <w:sz w:val="27"/>
        </w:rPr>
        <w:t xml:space="preserve"> если решить </w:t>
      </w:r>
      <w:r>
        <w:rPr>
          <w:sz w:val="27"/>
        </w:rPr>
        <w:br/>
      </w:r>
      <w:r>
        <w:rPr>
          <w:sz w:val="27"/>
        </w:rPr>
        <w:t>их сложившуюся ситуацию с помощью медиативных (восстановительных)</w:t>
      </w:r>
      <w:r>
        <w:rPr>
          <w:sz w:val="27"/>
        </w:rPr>
        <w:t xml:space="preserve"> </w:t>
      </w:r>
      <w:r>
        <w:rPr>
          <w:sz w:val="27"/>
        </w:rPr>
        <w:t>программ невозможно;</w:t>
      </w:r>
    </w:p>
    <w:p w14:paraId="2E000000">
      <w:pPr>
        <w:widowControl w:val="0"/>
        <w:tabs>
          <w:tab w:leader="none" w:pos="567" w:val="left"/>
          <w:tab w:leader="none" w:pos="709" w:val="left"/>
        </w:tabs>
        <w:ind w:firstLine="709" w:left="0"/>
        <w:jc w:val="both"/>
        <w:rPr>
          <w:sz w:val="27"/>
        </w:rPr>
      </w:pPr>
      <w:r>
        <w:rPr>
          <w:b w:val="1"/>
          <w:sz w:val="27"/>
        </w:rPr>
        <w:t>- </w:t>
      </w:r>
      <w:r>
        <w:rPr>
          <w:b w:val="1"/>
          <w:sz w:val="27"/>
        </w:rPr>
        <w:t>нейтральность</w:t>
      </w:r>
      <w:r>
        <w:rPr>
          <w:sz w:val="27"/>
        </w:rPr>
        <w:t xml:space="preserve"> (</w:t>
      </w:r>
      <w:r>
        <w:rPr>
          <w:sz w:val="27"/>
        </w:rPr>
        <w:t>медиатор не представляет интересы ни одной из сторон, не заинтересован каком-то конкретном способе разрешения</w:t>
      </w:r>
      <w:r>
        <w:rPr>
          <w:sz w:val="27"/>
        </w:rPr>
        <w:t xml:space="preserve"> </w:t>
      </w:r>
      <w:r>
        <w:rPr>
          <w:sz w:val="27"/>
        </w:rPr>
        <w:t>ситуации.</w:t>
      </w:r>
      <w:r>
        <w:rPr>
          <w:sz w:val="27"/>
        </w:rPr>
        <w:t xml:space="preserve"> </w:t>
      </w:r>
      <w:r>
        <w:rPr>
          <w:sz w:val="27"/>
        </w:rPr>
        <w:t xml:space="preserve">Медиатор </w:t>
      </w:r>
      <w:r>
        <w:rPr>
          <w:sz w:val="27"/>
        </w:rPr>
        <w:br/>
      </w:r>
      <w:r>
        <w:rPr>
          <w:sz w:val="27"/>
        </w:rPr>
        <w:t>в равной степени поддерживает каждую из сторон в поиске такого решения, которое будет отвечать интересам каждого участника конфликта);</w:t>
      </w:r>
    </w:p>
    <w:p w14:paraId="2F000000">
      <w:pPr>
        <w:widowControl w:val="0"/>
        <w:tabs>
          <w:tab w:leader="none" w:pos="567" w:val="left"/>
          <w:tab w:leader="none" w:pos="709" w:val="left"/>
        </w:tabs>
        <w:ind w:firstLine="709" w:left="0"/>
        <w:jc w:val="both"/>
        <w:rPr>
          <w:sz w:val="27"/>
        </w:rPr>
      </w:pPr>
      <w:r>
        <w:rPr>
          <w:b w:val="1"/>
          <w:sz w:val="27"/>
        </w:rPr>
        <w:t>- </w:t>
      </w:r>
      <w:r>
        <w:rPr>
          <w:b w:val="1"/>
          <w:sz w:val="27"/>
        </w:rPr>
        <w:t>равенств</w:t>
      </w:r>
      <w:r>
        <w:rPr>
          <w:b w:val="1"/>
          <w:sz w:val="27"/>
        </w:rPr>
        <w:t>о</w:t>
      </w:r>
      <w:r>
        <w:rPr>
          <w:b w:val="1"/>
          <w:sz w:val="27"/>
        </w:rPr>
        <w:t xml:space="preserve"> сторон</w:t>
      </w:r>
      <w:r>
        <w:rPr>
          <w:sz w:val="27"/>
        </w:rPr>
        <w:t xml:space="preserve"> (в медиации все стороны </w:t>
      </w:r>
      <w:r>
        <w:rPr>
          <w:sz w:val="27"/>
        </w:rPr>
        <w:t xml:space="preserve">равны и каждая из них </w:t>
      </w:r>
      <w:r>
        <w:rPr>
          <w:sz w:val="27"/>
        </w:rPr>
        <w:br/>
      </w:r>
      <w:r>
        <w:rPr>
          <w:sz w:val="27"/>
        </w:rPr>
        <w:t>в равной степени имеет</w:t>
      </w:r>
      <w:r>
        <w:rPr>
          <w:sz w:val="27"/>
        </w:rPr>
        <w:t xml:space="preserve"> право участвовать в разрешении сл</w:t>
      </w:r>
      <w:r>
        <w:rPr>
          <w:sz w:val="27"/>
        </w:rPr>
        <w:t xml:space="preserve">ожившейся ситуации); </w:t>
      </w:r>
    </w:p>
    <w:p w14:paraId="30000000">
      <w:pPr>
        <w:widowControl w:val="0"/>
        <w:tabs>
          <w:tab w:leader="none" w:pos="567" w:val="left"/>
          <w:tab w:leader="none" w:pos="709" w:val="left"/>
        </w:tabs>
        <w:ind w:firstLine="709" w:left="0"/>
        <w:jc w:val="both"/>
        <w:rPr>
          <w:sz w:val="27"/>
        </w:rPr>
      </w:pPr>
      <w:r>
        <w:rPr>
          <w:b w:val="1"/>
          <w:sz w:val="27"/>
        </w:rPr>
        <w:t>- </w:t>
      </w:r>
      <w:r>
        <w:rPr>
          <w:b w:val="1"/>
          <w:sz w:val="27"/>
        </w:rPr>
        <w:t xml:space="preserve">законность </w:t>
      </w:r>
      <w:r>
        <w:rPr>
          <w:sz w:val="27"/>
        </w:rPr>
        <w:t xml:space="preserve">(в медиации принимаются только </w:t>
      </w:r>
      <w:r>
        <w:rPr>
          <w:sz w:val="27"/>
        </w:rPr>
        <w:t xml:space="preserve">те </w:t>
      </w:r>
      <w:r>
        <w:rPr>
          <w:sz w:val="27"/>
        </w:rPr>
        <w:t xml:space="preserve">решения, которые </w:t>
      </w:r>
      <w:r>
        <w:rPr>
          <w:sz w:val="27"/>
        </w:rPr>
        <w:br/>
      </w:r>
      <w:r>
        <w:rPr>
          <w:sz w:val="27"/>
        </w:rPr>
        <w:t>не противоречат действующему</w:t>
      </w:r>
      <w:r>
        <w:rPr>
          <w:sz w:val="27"/>
        </w:rPr>
        <w:t xml:space="preserve"> российскому законодательству); </w:t>
      </w:r>
    </w:p>
    <w:p w14:paraId="31000000">
      <w:pPr>
        <w:widowControl w:val="0"/>
        <w:tabs>
          <w:tab w:leader="none" w:pos="567" w:val="left"/>
          <w:tab w:leader="none" w:pos="709" w:val="left"/>
        </w:tabs>
        <w:ind w:firstLine="709" w:left="0"/>
        <w:jc w:val="both"/>
        <w:rPr>
          <w:sz w:val="27"/>
        </w:rPr>
      </w:pPr>
      <w:r>
        <w:rPr>
          <w:b w:val="1"/>
          <w:sz w:val="27"/>
        </w:rPr>
        <w:t>- </w:t>
      </w:r>
      <w:r>
        <w:rPr>
          <w:b w:val="1"/>
          <w:sz w:val="27"/>
        </w:rPr>
        <w:t>заглаживание вреда обидчиком</w:t>
      </w:r>
      <w:r>
        <w:rPr>
          <w:sz w:val="27"/>
        </w:rPr>
        <w:t xml:space="preserve"> (от</w:t>
      </w:r>
      <w:r>
        <w:rPr>
          <w:sz w:val="27"/>
        </w:rPr>
        <w:t xml:space="preserve">ветственность обидчика состоит </w:t>
      </w:r>
      <w:r>
        <w:rPr>
          <w:sz w:val="27"/>
        </w:rPr>
        <w:br/>
      </w:r>
      <w:r>
        <w:rPr>
          <w:sz w:val="27"/>
        </w:rPr>
        <w:t xml:space="preserve">в личном заглаживании вреда, </w:t>
      </w:r>
      <w:r>
        <w:rPr>
          <w:sz w:val="27"/>
        </w:rPr>
        <w:t>причинённого</w:t>
      </w:r>
      <w:r>
        <w:rPr>
          <w:sz w:val="27"/>
        </w:rPr>
        <w:t xml:space="preserve"> пострадавшему), </w:t>
      </w:r>
    </w:p>
    <w:p w14:paraId="32000000">
      <w:pPr>
        <w:widowControl w:val="0"/>
        <w:tabs>
          <w:tab w:leader="none" w:pos="567" w:val="left"/>
          <w:tab w:leader="none" w:pos="709" w:val="left"/>
        </w:tabs>
        <w:ind w:firstLine="709" w:left="0"/>
        <w:jc w:val="both"/>
        <w:rPr>
          <w:sz w:val="27"/>
        </w:rPr>
      </w:pPr>
      <w:r>
        <w:rPr>
          <w:b w:val="1"/>
          <w:sz w:val="27"/>
        </w:rPr>
        <w:t>- </w:t>
      </w:r>
      <w:r>
        <w:rPr>
          <w:b w:val="1"/>
          <w:sz w:val="27"/>
        </w:rPr>
        <w:t>самостоятельность служб медиации</w:t>
      </w:r>
      <w:r>
        <w:rPr>
          <w:sz w:val="27"/>
        </w:rPr>
        <w:t xml:space="preserve"> (примирения) в выборе форм деятельности, процедур, организации делопроизводства.</w:t>
      </w:r>
    </w:p>
    <w:p w14:paraId="33000000">
      <w:pPr>
        <w:widowControl w:val="0"/>
        <w:tabs>
          <w:tab w:leader="none" w:pos="567" w:val="left"/>
          <w:tab w:leader="none" w:pos="709" w:val="left"/>
        </w:tabs>
        <w:ind w:firstLine="709" w:left="0"/>
        <w:jc w:val="both"/>
        <w:rPr>
          <w:sz w:val="27"/>
        </w:rPr>
      </w:pPr>
    </w:p>
    <w:p w14:paraId="34000000">
      <w:pPr>
        <w:widowControl w:val="0"/>
        <w:tabs>
          <w:tab w:leader="none" w:pos="567" w:val="left"/>
          <w:tab w:leader="none" w:pos="709" w:val="left"/>
        </w:tabs>
        <w:ind w:firstLine="709" w:left="0"/>
        <w:jc w:val="both"/>
        <w:rPr>
          <w:sz w:val="27"/>
        </w:rPr>
      </w:pPr>
    </w:p>
    <w:p w14:paraId="35000000">
      <w:pPr>
        <w:widowControl w:val="0"/>
        <w:tabs>
          <w:tab w:leader="none" w:pos="567" w:val="left"/>
          <w:tab w:leader="none" w:pos="709" w:val="left"/>
        </w:tabs>
        <w:ind/>
        <w:jc w:val="center"/>
        <w:outlineLvl w:val="1"/>
        <w:rPr>
          <w:b w:val="1"/>
          <w:sz w:val="27"/>
        </w:rPr>
      </w:pPr>
      <w:r>
        <w:rPr>
          <w:b w:val="1"/>
          <w:color w:val="00000A"/>
          <w:sz w:val="27"/>
        </w:rPr>
        <w:t>3. </w:t>
      </w:r>
      <w:r>
        <w:rPr>
          <w:b w:val="1"/>
          <w:color w:val="00000A"/>
          <w:sz w:val="27"/>
        </w:rPr>
        <w:t>Алгоритм взаимодействия в период</w:t>
      </w:r>
      <w:r>
        <w:rPr>
          <w:b w:val="1"/>
          <w:sz w:val="27"/>
        </w:rPr>
        <w:t xml:space="preserve"> отбора случаев </w:t>
      </w:r>
      <w:r>
        <w:rPr>
          <w:b w:val="1"/>
          <w:sz w:val="27"/>
        </w:rPr>
        <w:br/>
      </w:r>
      <w:r>
        <w:rPr>
          <w:b w:val="1"/>
          <w:sz w:val="27"/>
        </w:rPr>
        <w:t xml:space="preserve">и </w:t>
      </w:r>
      <w:r>
        <w:rPr>
          <w:b w:val="1"/>
          <w:color w:val="00000A"/>
          <w:sz w:val="27"/>
        </w:rPr>
        <w:t xml:space="preserve">проведения </w:t>
      </w:r>
      <w:r>
        <w:rPr>
          <w:b w:val="1"/>
          <w:sz w:val="27"/>
        </w:rPr>
        <w:t>медиативных (</w:t>
      </w:r>
      <w:r>
        <w:rPr>
          <w:b w:val="1"/>
          <w:sz w:val="27"/>
        </w:rPr>
        <w:t xml:space="preserve">восстановительных) </w:t>
      </w:r>
      <w:r>
        <w:rPr>
          <w:b w:val="1"/>
          <w:sz w:val="27"/>
        </w:rPr>
        <w:t>программ</w:t>
      </w:r>
      <w:r>
        <w:rPr>
          <w:b w:val="1"/>
          <w:sz w:val="27"/>
        </w:rPr>
        <w:t>.</w:t>
      </w:r>
    </w:p>
    <w:p w14:paraId="36000000">
      <w:pPr>
        <w:widowControl w:val="0"/>
        <w:ind w:firstLine="709" w:left="0"/>
        <w:jc w:val="both"/>
        <w:rPr>
          <w:b w:val="1"/>
          <w:sz w:val="27"/>
        </w:rPr>
      </w:pPr>
    </w:p>
    <w:p w14:paraId="37000000">
      <w:pPr>
        <w:widowControl w:val="0"/>
        <w:ind w:firstLine="709" w:left="0"/>
        <w:jc w:val="both"/>
        <w:rPr>
          <w:sz w:val="27"/>
        </w:rPr>
      </w:pPr>
      <w:r>
        <w:rPr>
          <w:b w:val="1"/>
          <w:sz w:val="27"/>
        </w:rPr>
        <w:t>3.1.</w:t>
      </w:r>
      <w:r>
        <w:rPr>
          <w:sz w:val="27"/>
        </w:rPr>
        <w:t> </w:t>
      </w:r>
      <w:r>
        <w:rPr>
          <w:sz w:val="27"/>
        </w:rPr>
        <w:t>При поступлении материалов</w:t>
      </w:r>
      <w:r>
        <w:rPr>
          <w:sz w:val="27"/>
        </w:rPr>
        <w:t>:</w:t>
      </w:r>
      <w:r>
        <w:rPr>
          <w:sz w:val="27"/>
        </w:rPr>
        <w:t xml:space="preserve"> </w:t>
      </w:r>
    </w:p>
    <w:p w14:paraId="38000000">
      <w:pPr>
        <w:pStyle w:val="Style_2"/>
        <w:widowControl w:val="0"/>
        <w:ind w:firstLine="709" w:left="0"/>
        <w:contextualSpacing w:val="0"/>
        <w:jc w:val="both"/>
        <w:rPr>
          <w:sz w:val="27"/>
        </w:rPr>
      </w:pPr>
      <w:r>
        <w:rPr>
          <w:sz w:val="27"/>
        </w:rPr>
        <w:t>- </w:t>
      </w:r>
      <w:r>
        <w:rPr>
          <w:sz w:val="27"/>
        </w:rPr>
        <w:t xml:space="preserve">в отношении несовершеннолетнего, потерпевшего от противоправных деяний, </w:t>
      </w:r>
      <w:r>
        <w:rPr>
          <w:sz w:val="27"/>
        </w:rPr>
        <w:t>совершенных несовершеннолетни</w:t>
      </w:r>
      <w:r>
        <w:rPr>
          <w:sz w:val="27"/>
        </w:rPr>
        <w:t>м(</w:t>
      </w:r>
      <w:r>
        <w:rPr>
          <w:sz w:val="27"/>
        </w:rPr>
        <w:t>ими);</w:t>
      </w:r>
    </w:p>
    <w:p w14:paraId="39000000">
      <w:pPr>
        <w:pStyle w:val="Style_2"/>
        <w:widowControl w:val="0"/>
        <w:ind w:firstLine="709" w:left="0"/>
        <w:contextualSpacing w:val="0"/>
        <w:jc w:val="both"/>
        <w:rPr>
          <w:sz w:val="27"/>
        </w:rPr>
      </w:pPr>
      <w:r>
        <w:rPr>
          <w:sz w:val="27"/>
        </w:rPr>
        <w:t xml:space="preserve">- в отношении несовершеннолетнего, </w:t>
      </w:r>
      <w:r>
        <w:rPr>
          <w:sz w:val="27"/>
        </w:rPr>
        <w:t>совершившего противоправно</w:t>
      </w:r>
      <w:r>
        <w:rPr>
          <w:sz w:val="27"/>
        </w:rPr>
        <w:t>е(</w:t>
      </w:r>
      <w:r>
        <w:rPr>
          <w:sz w:val="27"/>
        </w:rPr>
        <w:t>ые</w:t>
      </w:r>
      <w:r>
        <w:rPr>
          <w:sz w:val="27"/>
        </w:rPr>
        <w:t xml:space="preserve">) </w:t>
      </w:r>
      <w:r>
        <w:rPr>
          <w:sz w:val="27"/>
        </w:rPr>
        <w:t>деяни</w:t>
      </w:r>
      <w:r>
        <w:rPr>
          <w:sz w:val="27"/>
        </w:rPr>
        <w:t>(-я)</w:t>
      </w:r>
      <w:r>
        <w:rPr>
          <w:sz w:val="27"/>
        </w:rPr>
        <w:t xml:space="preserve"> (в их числе могут быть преступлен</w:t>
      </w:r>
      <w:r>
        <w:rPr>
          <w:sz w:val="27"/>
        </w:rPr>
        <w:t xml:space="preserve">ия, общественно опасные деяния </w:t>
      </w:r>
      <w:r>
        <w:rPr>
          <w:sz w:val="27"/>
        </w:rPr>
        <w:br/>
      </w:r>
      <w:r>
        <w:rPr>
          <w:sz w:val="27"/>
        </w:rPr>
        <w:t>в связи с</w:t>
      </w:r>
      <w:r>
        <w:rPr>
          <w:sz w:val="27"/>
        </w:rPr>
        <w:t xml:space="preserve"> </w:t>
      </w:r>
      <w:r>
        <w:rPr>
          <w:sz w:val="27"/>
        </w:rPr>
        <w:t>недостижени</w:t>
      </w:r>
      <w:r>
        <w:rPr>
          <w:sz w:val="27"/>
        </w:rPr>
        <w:t>ем</w:t>
      </w:r>
      <w:r>
        <w:rPr>
          <w:sz w:val="27"/>
        </w:rPr>
        <w:t xml:space="preserve"> возраста, с которого наступает уголовная ответстве</w:t>
      </w:r>
      <w:r>
        <w:rPr>
          <w:sz w:val="27"/>
        </w:rPr>
        <w:t xml:space="preserve">нность, </w:t>
      </w:r>
      <w:r>
        <w:rPr>
          <w:sz w:val="27"/>
        </w:rPr>
        <w:t>административные правонарушения, в том</w:t>
      </w:r>
      <w:r>
        <w:rPr>
          <w:sz w:val="27"/>
        </w:rPr>
        <w:t xml:space="preserve"> числе до достижения возраста, </w:t>
      </w:r>
      <w:r>
        <w:rPr>
          <w:sz w:val="27"/>
        </w:rPr>
        <w:t>с которого наступает административная ответственность в Российской Федерации</w:t>
      </w:r>
      <w:r>
        <w:rPr>
          <w:sz w:val="27"/>
        </w:rPr>
        <w:t>)</w:t>
      </w:r>
      <w:r>
        <w:rPr>
          <w:sz w:val="27"/>
        </w:rPr>
        <w:t>;</w:t>
      </w:r>
    </w:p>
    <w:p w14:paraId="3A000000">
      <w:pPr>
        <w:pStyle w:val="Style_2"/>
        <w:widowControl w:val="0"/>
        <w:ind w:firstLine="709" w:left="0"/>
        <w:contextualSpacing w:val="0"/>
        <w:jc w:val="both"/>
        <w:rPr>
          <w:sz w:val="27"/>
        </w:rPr>
      </w:pPr>
      <w:r>
        <w:rPr>
          <w:sz w:val="27"/>
        </w:rPr>
        <w:t>- </w:t>
      </w:r>
      <w:r>
        <w:rPr>
          <w:sz w:val="27"/>
        </w:rPr>
        <w:t xml:space="preserve">о конфликтных ситуациях в семье с участием несовершеннолетних, </w:t>
      </w:r>
      <w:r>
        <w:rPr>
          <w:sz w:val="27"/>
        </w:rPr>
        <w:br/>
      </w:r>
      <w:r>
        <w:rPr>
          <w:sz w:val="27"/>
        </w:rPr>
        <w:t xml:space="preserve">не </w:t>
      </w:r>
      <w:r>
        <w:rPr>
          <w:sz w:val="27"/>
        </w:rPr>
        <w:t>повлекших</w:t>
      </w:r>
      <w:r>
        <w:rPr>
          <w:sz w:val="27"/>
        </w:rPr>
        <w:t xml:space="preserve"> за собой совершение преступления в отношении несовершеннолетнего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 xml:space="preserve">при этом ставших </w:t>
      </w:r>
      <w:r>
        <w:rPr>
          <w:sz w:val="27"/>
        </w:rPr>
        <w:t xml:space="preserve">причиной </w:t>
      </w:r>
      <w:r>
        <w:rPr>
          <w:sz w:val="27"/>
        </w:rPr>
        <w:t xml:space="preserve">нарушения детско-родительских отношений, </w:t>
      </w:r>
      <w:r>
        <w:rPr>
          <w:sz w:val="27"/>
        </w:rPr>
        <w:t>повлекших</w:t>
      </w:r>
      <w:r>
        <w:rPr>
          <w:sz w:val="27"/>
        </w:rPr>
        <w:t xml:space="preserve"> неблагоприятные последствия </w:t>
      </w:r>
      <w:r>
        <w:rPr>
          <w:sz w:val="27"/>
        </w:rPr>
        <w:br/>
      </w:r>
      <w:r>
        <w:rPr>
          <w:sz w:val="27"/>
        </w:rPr>
        <w:t>для несовершеннолетнего (</w:t>
      </w:r>
      <w:r>
        <w:rPr>
          <w:sz w:val="27"/>
        </w:rPr>
        <w:t>самовольны</w:t>
      </w:r>
      <w:r>
        <w:rPr>
          <w:sz w:val="27"/>
        </w:rPr>
        <w:t>е</w:t>
      </w:r>
      <w:r>
        <w:rPr>
          <w:sz w:val="27"/>
        </w:rPr>
        <w:t xml:space="preserve"> уход</w:t>
      </w:r>
      <w:r>
        <w:rPr>
          <w:sz w:val="27"/>
        </w:rPr>
        <w:t>ы</w:t>
      </w:r>
      <w:r>
        <w:rPr>
          <w:sz w:val="27"/>
        </w:rPr>
        <w:t xml:space="preserve"> несовершеннолетних, суицидальны</w:t>
      </w:r>
      <w:r>
        <w:rPr>
          <w:sz w:val="27"/>
        </w:rPr>
        <w:t>е</w:t>
      </w:r>
      <w:r>
        <w:rPr>
          <w:sz w:val="27"/>
        </w:rPr>
        <w:t xml:space="preserve"> </w:t>
      </w:r>
      <w:r>
        <w:rPr>
          <w:sz w:val="27"/>
        </w:rPr>
        <w:t xml:space="preserve">действия (попытки, </w:t>
      </w:r>
      <w:r>
        <w:rPr>
          <w:sz w:val="27"/>
        </w:rPr>
        <w:t>парасуицид</w:t>
      </w:r>
      <w:r>
        <w:rPr>
          <w:sz w:val="27"/>
        </w:rPr>
        <w:t>)</w:t>
      </w:r>
      <w:r>
        <w:rPr>
          <w:sz w:val="27"/>
        </w:rPr>
        <w:t>, помещени</w:t>
      </w:r>
      <w:r>
        <w:rPr>
          <w:sz w:val="27"/>
        </w:rPr>
        <w:t>е</w:t>
      </w:r>
      <w:r>
        <w:rPr>
          <w:sz w:val="27"/>
        </w:rPr>
        <w:t xml:space="preserve"> родителями детей </w:t>
      </w:r>
      <w:r>
        <w:rPr>
          <w:sz w:val="27"/>
        </w:rPr>
        <w:br/>
      </w:r>
      <w:r>
        <w:rPr>
          <w:sz w:val="27"/>
        </w:rPr>
        <w:t>в государственные учреждения</w:t>
      </w:r>
      <w:r>
        <w:rPr>
          <w:sz w:val="27"/>
        </w:rPr>
        <w:t xml:space="preserve"> и т.д.)</w:t>
      </w:r>
      <w:r>
        <w:rPr>
          <w:sz w:val="27"/>
        </w:rPr>
        <w:t>,</w:t>
      </w:r>
    </w:p>
    <w:p w14:paraId="3B000000">
      <w:pPr>
        <w:widowControl w:val="0"/>
        <w:ind w:firstLine="709" w:left="0"/>
        <w:jc w:val="both"/>
        <w:rPr>
          <w:sz w:val="27"/>
        </w:rPr>
      </w:pPr>
      <w:r>
        <w:rPr>
          <w:sz w:val="27"/>
        </w:rPr>
        <w:t xml:space="preserve">муниципальная комиссия в течение семи </w:t>
      </w:r>
      <w:r>
        <w:rPr>
          <w:sz w:val="27"/>
        </w:rPr>
        <w:t xml:space="preserve">рабочих </w:t>
      </w:r>
      <w:r>
        <w:rPr>
          <w:sz w:val="27"/>
        </w:rPr>
        <w:t xml:space="preserve">дней в соответствии </w:t>
      </w:r>
      <w:r>
        <w:rPr>
          <w:sz w:val="27"/>
        </w:rPr>
        <w:br/>
      </w:r>
      <w:r>
        <w:rPr>
          <w:sz w:val="27"/>
        </w:rPr>
        <w:t xml:space="preserve">с </w:t>
      </w:r>
      <w:r>
        <w:rPr>
          <w:sz w:val="27"/>
        </w:rPr>
        <w:t>установленными в Приложении</w:t>
      </w:r>
      <w:r>
        <w:rPr>
          <w:sz w:val="27"/>
        </w:rPr>
        <w:t> </w:t>
      </w:r>
      <w:r>
        <w:rPr>
          <w:sz w:val="27"/>
        </w:rPr>
        <w:t>1 к настоящему Порядку</w:t>
      </w:r>
      <w:r>
        <w:rPr>
          <w:sz w:val="27"/>
        </w:rPr>
        <w:t xml:space="preserve"> критериями отбора случаев принимает решение о целесообразности проведения медиативной (восстановительной) программы как приоритетного воздействия в рамках индивидуальной профилактической работы</w:t>
      </w:r>
      <w:r>
        <w:rPr>
          <w:sz w:val="27"/>
        </w:rPr>
        <w:t xml:space="preserve"> </w:t>
      </w:r>
      <w:r>
        <w:rPr>
          <w:sz w:val="27"/>
        </w:rPr>
        <w:t>с несовершеннолетними</w:t>
      </w:r>
      <w:r>
        <w:rPr>
          <w:sz w:val="27"/>
        </w:rPr>
        <w:t xml:space="preserve"> </w:t>
      </w:r>
      <w:r>
        <w:rPr>
          <w:sz w:val="27"/>
        </w:rPr>
        <w:br/>
      </w:r>
      <w:r>
        <w:rPr>
          <w:sz w:val="27"/>
        </w:rPr>
        <w:t xml:space="preserve">и их семьями, </w:t>
      </w:r>
      <w:r>
        <w:rPr>
          <w:sz w:val="27"/>
        </w:rPr>
        <w:t>организует деятельность по применению медиативной (восстановительной) программы одни</w:t>
      </w:r>
      <w:r>
        <w:rPr>
          <w:sz w:val="27"/>
        </w:rPr>
        <w:t>м из способов, указанных далее.</w:t>
      </w:r>
    </w:p>
    <w:p w14:paraId="3C000000">
      <w:pPr>
        <w:widowControl w:val="0"/>
        <w:ind w:firstLine="709" w:left="0"/>
        <w:jc w:val="both"/>
        <w:rPr>
          <w:sz w:val="27"/>
        </w:rPr>
      </w:pPr>
      <w:r>
        <w:rPr>
          <w:b w:val="1"/>
          <w:sz w:val="27"/>
        </w:rPr>
        <w:t>3.2.</w:t>
      </w:r>
      <w:r>
        <w:rPr>
          <w:sz w:val="27"/>
        </w:rPr>
        <w:t> </w:t>
      </w:r>
      <w:r>
        <w:rPr>
          <w:sz w:val="27"/>
        </w:rPr>
        <w:t>В случае</w:t>
      </w:r>
      <w:r>
        <w:rPr>
          <w:sz w:val="27"/>
        </w:rPr>
        <w:t>,</w:t>
      </w:r>
      <w:r>
        <w:rPr>
          <w:sz w:val="27"/>
        </w:rPr>
        <w:t xml:space="preserve"> если </w:t>
      </w:r>
      <w:r>
        <w:rPr>
          <w:sz w:val="27"/>
        </w:rPr>
        <w:t xml:space="preserve">муниципальной </w:t>
      </w:r>
      <w:r>
        <w:rPr>
          <w:sz w:val="27"/>
        </w:rPr>
        <w:t xml:space="preserve">комиссией принимается решение </w:t>
      </w:r>
      <w:r>
        <w:rPr>
          <w:sz w:val="27"/>
        </w:rPr>
        <w:br/>
      </w:r>
      <w:r>
        <w:rPr>
          <w:sz w:val="27"/>
        </w:rPr>
        <w:t>о необходимости</w:t>
      </w:r>
      <w:r>
        <w:rPr>
          <w:sz w:val="27"/>
        </w:rPr>
        <w:t xml:space="preserve"> организации </w:t>
      </w:r>
      <w:r>
        <w:rPr>
          <w:sz w:val="27"/>
        </w:rPr>
        <w:t xml:space="preserve">индивидуальной профилактической работы </w:t>
      </w:r>
      <w:r>
        <w:rPr>
          <w:sz w:val="27"/>
        </w:rPr>
        <w:br/>
      </w:r>
      <w:r>
        <w:rPr>
          <w:sz w:val="27"/>
        </w:rPr>
        <w:t xml:space="preserve">с применением </w:t>
      </w:r>
      <w:r>
        <w:rPr>
          <w:sz w:val="27"/>
        </w:rPr>
        <w:t>процедуры медиации</w:t>
      </w:r>
      <w:r>
        <w:rPr>
          <w:sz w:val="27"/>
        </w:rPr>
        <w:t xml:space="preserve"> (примирения)</w:t>
      </w:r>
      <w:r>
        <w:rPr>
          <w:sz w:val="27"/>
        </w:rPr>
        <w:t xml:space="preserve"> </w:t>
      </w:r>
      <w:r>
        <w:rPr>
          <w:sz w:val="27"/>
        </w:rPr>
        <w:t xml:space="preserve">по случаям, указанным </w:t>
      </w:r>
      <w:r>
        <w:rPr>
          <w:sz w:val="27"/>
        </w:rPr>
        <w:br/>
      </w:r>
      <w:r>
        <w:rPr>
          <w:sz w:val="27"/>
        </w:rPr>
        <w:t xml:space="preserve">в пункте 3.1 </w:t>
      </w:r>
      <w:r>
        <w:rPr>
          <w:sz w:val="27"/>
        </w:rPr>
        <w:t>настоящего</w:t>
      </w:r>
      <w:r>
        <w:rPr>
          <w:sz w:val="27"/>
        </w:rPr>
        <w:t xml:space="preserve"> Порядка, </w:t>
      </w:r>
      <w:r>
        <w:rPr>
          <w:sz w:val="27"/>
        </w:rPr>
        <w:t xml:space="preserve">то на заседании комиссии </w:t>
      </w:r>
      <w:r>
        <w:rPr>
          <w:sz w:val="27"/>
          <w:u w:val="single"/>
        </w:rPr>
        <w:t>принимается постановление</w:t>
      </w:r>
      <w:r>
        <w:rPr>
          <w:sz w:val="27"/>
        </w:rPr>
        <w:t xml:space="preserve"> о защите прав несовершеннолетнего, в котором даются поручения </w:t>
      </w:r>
      <w:r>
        <w:rPr>
          <w:sz w:val="27"/>
        </w:rPr>
        <w:t>субъектам системы профилактики:</w:t>
      </w:r>
    </w:p>
    <w:p w14:paraId="3D000000">
      <w:pPr>
        <w:pStyle w:val="Style_2"/>
        <w:widowControl w:val="0"/>
        <w:ind w:firstLine="709" w:left="0"/>
        <w:contextualSpacing w:val="0"/>
        <w:jc w:val="both"/>
        <w:rPr>
          <w:sz w:val="27"/>
        </w:rPr>
      </w:pPr>
      <w:r>
        <w:rPr>
          <w:sz w:val="27"/>
        </w:rPr>
        <w:t>- </w:t>
      </w:r>
      <w:r>
        <w:rPr>
          <w:sz w:val="27"/>
        </w:rPr>
        <w:t xml:space="preserve">в течение месяца проводить мероприятия с несовершеннолетним </w:t>
      </w:r>
      <w:r>
        <w:rPr>
          <w:sz w:val="27"/>
        </w:rPr>
        <w:br/>
      </w:r>
      <w:r>
        <w:rPr>
          <w:sz w:val="27"/>
        </w:rPr>
        <w:t xml:space="preserve">и его </w:t>
      </w:r>
      <w:r>
        <w:rPr>
          <w:sz w:val="27"/>
        </w:rPr>
        <w:t>семьей</w:t>
      </w:r>
      <w:r>
        <w:rPr>
          <w:sz w:val="27"/>
        </w:rPr>
        <w:t>, направленные на их реабилитацию</w:t>
      </w:r>
      <w:r>
        <w:rPr>
          <w:sz w:val="27"/>
        </w:rPr>
        <w:t>;</w:t>
      </w:r>
    </w:p>
    <w:p w14:paraId="3E000000">
      <w:pPr>
        <w:pStyle w:val="Style_2"/>
        <w:widowControl w:val="0"/>
        <w:ind w:firstLine="709" w:left="0"/>
        <w:contextualSpacing w:val="0"/>
        <w:jc w:val="both"/>
        <w:rPr>
          <w:sz w:val="27"/>
        </w:rPr>
      </w:pPr>
      <w:r>
        <w:rPr>
          <w:sz w:val="27"/>
        </w:rPr>
        <w:t>- </w:t>
      </w:r>
      <w:r>
        <w:rPr>
          <w:sz w:val="27"/>
        </w:rPr>
        <w:t xml:space="preserve">субъекту профилактики, имеющему на базе учреждения службу медиации, организовать медиативную (восстановительную) программу в срок, </w:t>
      </w:r>
      <w:r>
        <w:rPr>
          <w:sz w:val="27"/>
        </w:rPr>
        <w:br/>
      </w:r>
      <w:r>
        <w:rPr>
          <w:sz w:val="27"/>
        </w:rPr>
        <w:t>не превышающий 30 дней.</w:t>
      </w:r>
    </w:p>
    <w:p w14:paraId="3F000000">
      <w:pPr>
        <w:pStyle w:val="Style_3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После завершения медиативной (восстановительной) программы служба медиации сообщает о её результатах в муниципальную комиссию </w:t>
      </w:r>
      <w:r>
        <w:rPr>
          <w:rFonts w:ascii="Times New Roman" w:hAnsi="Times New Roman"/>
          <w:sz w:val="27"/>
        </w:rPr>
        <w:t>(Приложение</w:t>
      </w:r>
      <w:r>
        <w:rPr>
          <w:rFonts w:ascii="Times New Roman" w:hAnsi="Times New Roman"/>
          <w:sz w:val="27"/>
        </w:rPr>
        <w:t> </w:t>
      </w:r>
      <w:r>
        <w:rPr>
          <w:rFonts w:ascii="Times New Roman" w:hAnsi="Times New Roman"/>
          <w:sz w:val="27"/>
        </w:rPr>
        <w:t>3</w:t>
      </w:r>
      <w:r>
        <w:rPr>
          <w:rFonts w:ascii="Times New Roman" w:hAnsi="Times New Roman"/>
          <w:sz w:val="27"/>
        </w:rPr>
        <w:t xml:space="preserve">). </w:t>
      </w:r>
      <w:r>
        <w:rPr>
          <w:rFonts w:ascii="Times New Roman" w:hAnsi="Times New Roman"/>
          <w:sz w:val="27"/>
        </w:rPr>
        <w:t>Е</w:t>
      </w:r>
      <w:r>
        <w:rPr>
          <w:rFonts w:ascii="Times New Roman" w:hAnsi="Times New Roman"/>
          <w:sz w:val="27"/>
        </w:rPr>
        <w:t>сли же стороны (сторона) не согласны</w:t>
      </w:r>
      <w:r>
        <w:rPr>
          <w:rFonts w:ascii="Times New Roman" w:hAnsi="Times New Roman"/>
          <w:sz w:val="27"/>
        </w:rPr>
        <w:t xml:space="preserve"> на разглашение информации о результатах медиации</w:t>
      </w:r>
      <w:r>
        <w:rPr>
          <w:rFonts w:ascii="Times New Roman" w:hAnsi="Times New Roman"/>
          <w:sz w:val="27"/>
        </w:rPr>
        <w:t xml:space="preserve">, то </w:t>
      </w:r>
      <w:r>
        <w:rPr>
          <w:rFonts w:ascii="Times New Roman" w:hAnsi="Times New Roman"/>
          <w:sz w:val="27"/>
        </w:rPr>
        <w:t xml:space="preserve">муниципальной комиссии </w:t>
      </w:r>
      <w:r>
        <w:rPr>
          <w:rFonts w:ascii="Times New Roman" w:hAnsi="Times New Roman"/>
          <w:sz w:val="27"/>
        </w:rPr>
        <w:t xml:space="preserve">сообщается только о том, что программа </w:t>
      </w:r>
      <w:r>
        <w:rPr>
          <w:rFonts w:ascii="Times New Roman" w:hAnsi="Times New Roman"/>
          <w:sz w:val="27"/>
        </w:rPr>
        <w:t>проведена и завершилась</w:t>
      </w:r>
      <w:r>
        <w:rPr>
          <w:rFonts w:ascii="Times New Roman" w:hAnsi="Times New Roman"/>
          <w:sz w:val="27"/>
        </w:rPr>
        <w:t xml:space="preserve"> заключением сторонами соглашения, либо прекращением программы по инициативе сторон (стороны), по инициативе медиатора.</w:t>
      </w:r>
    </w:p>
    <w:p w14:paraId="40000000">
      <w:pPr>
        <w:ind w:firstLine="709" w:left="0"/>
        <w:jc w:val="both"/>
        <w:rPr>
          <w:sz w:val="27"/>
        </w:rPr>
      </w:pPr>
      <w:r>
        <w:rPr>
          <w:b w:val="1"/>
          <w:sz w:val="27"/>
        </w:rPr>
        <w:t>3.3.</w:t>
      </w:r>
      <w:r>
        <w:rPr>
          <w:sz w:val="27"/>
        </w:rPr>
        <w:t> </w:t>
      </w:r>
      <w:r>
        <w:rPr>
          <w:sz w:val="27"/>
        </w:rPr>
        <w:t>В случае</w:t>
      </w:r>
      <w:r>
        <w:rPr>
          <w:sz w:val="27"/>
        </w:rPr>
        <w:t>,</w:t>
      </w:r>
      <w:r>
        <w:rPr>
          <w:sz w:val="27"/>
        </w:rPr>
        <w:t xml:space="preserve"> если </w:t>
      </w:r>
      <w:r>
        <w:rPr>
          <w:sz w:val="27"/>
        </w:rPr>
        <w:t xml:space="preserve">муниципальной </w:t>
      </w:r>
      <w:r>
        <w:rPr>
          <w:sz w:val="27"/>
        </w:rPr>
        <w:t xml:space="preserve">комиссией принимается решение </w:t>
      </w:r>
      <w:r>
        <w:rPr>
          <w:sz w:val="27"/>
        </w:rPr>
        <w:br/>
      </w:r>
      <w:r>
        <w:rPr>
          <w:sz w:val="27"/>
        </w:rPr>
        <w:t xml:space="preserve">об организации </w:t>
      </w:r>
      <w:r>
        <w:rPr>
          <w:sz w:val="27"/>
        </w:rPr>
        <w:t xml:space="preserve">медиативной (восстановительной) программы </w:t>
      </w:r>
      <w:r>
        <w:rPr>
          <w:sz w:val="27"/>
        </w:rPr>
        <w:t>в отношении несовершеннолетнего</w:t>
      </w:r>
      <w:r>
        <w:rPr>
          <w:sz w:val="27"/>
        </w:rPr>
        <w:t xml:space="preserve"> (семьи)</w:t>
      </w:r>
      <w:r>
        <w:rPr>
          <w:sz w:val="27"/>
        </w:rPr>
        <w:t>, с которыми уже организована индивидуальная профилактическая работа субъектами системы профилактики</w:t>
      </w:r>
      <w:r>
        <w:rPr>
          <w:sz w:val="27"/>
        </w:rPr>
        <w:t xml:space="preserve"> безнадзорности </w:t>
      </w:r>
      <w:r>
        <w:rPr>
          <w:sz w:val="27"/>
        </w:rPr>
        <w:br/>
      </w:r>
      <w:r>
        <w:rPr>
          <w:sz w:val="27"/>
        </w:rPr>
        <w:t>и правонарушений несовершеннолетних</w:t>
      </w:r>
      <w:r>
        <w:rPr>
          <w:sz w:val="27"/>
        </w:rPr>
        <w:t xml:space="preserve">, </w:t>
      </w:r>
      <w:r>
        <w:rPr>
          <w:sz w:val="27"/>
        </w:rPr>
        <w:t>и направляется</w:t>
      </w:r>
      <w:r>
        <w:rPr>
          <w:sz w:val="27"/>
        </w:rPr>
        <w:t xml:space="preserve"> в рамках межведомственного взаимодействия </w:t>
      </w:r>
      <w:r>
        <w:rPr>
          <w:sz w:val="27"/>
        </w:rPr>
        <w:t>заявк</w:t>
      </w:r>
      <w:r>
        <w:rPr>
          <w:sz w:val="27"/>
        </w:rPr>
        <w:t>а</w:t>
      </w:r>
      <w:r>
        <w:rPr>
          <w:sz w:val="27"/>
        </w:rPr>
        <w:t xml:space="preserve"> </w:t>
      </w:r>
      <w:r>
        <w:rPr>
          <w:sz w:val="27"/>
        </w:rPr>
        <w:t>(П</w:t>
      </w:r>
      <w:r>
        <w:rPr>
          <w:sz w:val="27"/>
        </w:rPr>
        <w:t>риложение</w:t>
      </w:r>
      <w:r>
        <w:rPr>
          <w:sz w:val="27"/>
        </w:rPr>
        <w:t> </w:t>
      </w:r>
      <w:r>
        <w:rPr>
          <w:sz w:val="27"/>
        </w:rPr>
        <w:t>2</w:t>
      </w:r>
      <w:r>
        <w:rPr>
          <w:sz w:val="27"/>
        </w:rPr>
        <w:t xml:space="preserve">) </w:t>
      </w:r>
      <w:r>
        <w:rPr>
          <w:sz w:val="27"/>
        </w:rPr>
        <w:t>н</w:t>
      </w:r>
      <w:r>
        <w:rPr>
          <w:sz w:val="27"/>
        </w:rPr>
        <w:t>а проведение медиативн</w:t>
      </w:r>
      <w:r>
        <w:rPr>
          <w:sz w:val="27"/>
        </w:rPr>
        <w:t>ой</w:t>
      </w:r>
      <w:r>
        <w:rPr>
          <w:sz w:val="27"/>
        </w:rPr>
        <w:t xml:space="preserve"> (восстановительн</w:t>
      </w:r>
      <w:r>
        <w:rPr>
          <w:sz w:val="27"/>
        </w:rPr>
        <w:t>ой</w:t>
      </w:r>
      <w:r>
        <w:rPr>
          <w:sz w:val="27"/>
        </w:rPr>
        <w:t>) программ</w:t>
      </w:r>
      <w:r>
        <w:rPr>
          <w:sz w:val="27"/>
        </w:rPr>
        <w:t>ы</w:t>
      </w:r>
      <w:r>
        <w:rPr>
          <w:sz w:val="27"/>
        </w:rPr>
        <w:t xml:space="preserve"> директору организации (учреждения) на базе которого создана служба медиа</w:t>
      </w:r>
      <w:r>
        <w:rPr>
          <w:sz w:val="27"/>
        </w:rPr>
        <w:t>ции (</w:t>
      </w:r>
      <w:r>
        <w:rPr>
          <w:sz w:val="27"/>
        </w:rPr>
        <w:t>примирения</w:t>
      </w:r>
      <w:r>
        <w:rPr>
          <w:sz w:val="27"/>
        </w:rPr>
        <w:t>)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 xml:space="preserve">Выбор </w:t>
      </w:r>
      <w:r>
        <w:rPr>
          <w:sz w:val="27"/>
        </w:rPr>
        <w:t>организации,</w:t>
      </w:r>
      <w:r>
        <w:rPr>
          <w:sz w:val="27"/>
        </w:rPr>
        <w:t xml:space="preserve"> на базе которой создана служба медиации</w:t>
      </w:r>
      <w:r>
        <w:rPr>
          <w:sz w:val="27"/>
        </w:rPr>
        <w:t xml:space="preserve"> (примирения) </w:t>
      </w:r>
      <w:r>
        <w:rPr>
          <w:sz w:val="27"/>
        </w:rPr>
        <w:t>осуществляется индивидуально</w:t>
      </w:r>
      <w:r>
        <w:rPr>
          <w:sz w:val="27"/>
        </w:rPr>
        <w:t xml:space="preserve"> </w:t>
      </w:r>
      <w:r>
        <w:rPr>
          <w:sz w:val="27"/>
        </w:rPr>
        <w:t>с учетом сторон</w:t>
      </w:r>
      <w:r>
        <w:rPr>
          <w:sz w:val="27"/>
        </w:rPr>
        <w:t xml:space="preserve"> </w:t>
      </w:r>
      <w:r>
        <w:rPr>
          <w:sz w:val="27"/>
        </w:rPr>
        <w:t>и о</w:t>
      </w:r>
      <w:r>
        <w:rPr>
          <w:sz w:val="27"/>
        </w:rPr>
        <w:t>б</w:t>
      </w:r>
      <w:r>
        <w:rPr>
          <w:sz w:val="27"/>
        </w:rPr>
        <w:t>стоятельств конфликтной ситуации.</w:t>
      </w:r>
    </w:p>
    <w:p w14:paraId="41000000">
      <w:pPr>
        <w:widowControl w:val="0"/>
        <w:ind w:firstLine="709" w:left="0"/>
        <w:jc w:val="both"/>
        <w:rPr>
          <w:sz w:val="27"/>
        </w:rPr>
      </w:pPr>
      <w:r>
        <w:rPr>
          <w:sz w:val="27"/>
        </w:rPr>
        <w:t xml:space="preserve">Служба медиации (примирения), получив заявку муниципальной комиссии, в </w:t>
      </w:r>
      <w:r>
        <w:rPr>
          <w:sz w:val="27"/>
        </w:rPr>
        <w:t xml:space="preserve">течение </w:t>
      </w:r>
      <w:r>
        <w:rPr>
          <w:sz w:val="27"/>
          <w:u w:val="single"/>
        </w:rPr>
        <w:t>тр</w:t>
      </w:r>
      <w:r>
        <w:rPr>
          <w:sz w:val="27"/>
          <w:u w:val="single"/>
        </w:rPr>
        <w:t>ё</w:t>
      </w:r>
      <w:r>
        <w:rPr>
          <w:sz w:val="27"/>
          <w:u w:val="single"/>
        </w:rPr>
        <w:t>х</w:t>
      </w:r>
      <w:r>
        <w:rPr>
          <w:sz w:val="27"/>
          <w:u w:val="single"/>
        </w:rPr>
        <w:t xml:space="preserve"> рабочих дней</w:t>
      </w:r>
      <w:r>
        <w:rPr>
          <w:sz w:val="27"/>
        </w:rPr>
        <w:t xml:space="preserve"> рассматривает её на предмет возможности проведения программы службой медиации</w:t>
      </w:r>
      <w:r>
        <w:rPr>
          <w:sz w:val="27"/>
        </w:rPr>
        <w:t xml:space="preserve"> (примирения)</w:t>
      </w:r>
      <w:r>
        <w:rPr>
          <w:sz w:val="27"/>
        </w:rPr>
        <w:t xml:space="preserve">, при принятии положительного решения незамедлительно передаёт заявку медиатору (медиаторам) для принятия окончательного решения о проведении </w:t>
      </w:r>
      <w:r>
        <w:rPr>
          <w:sz w:val="27"/>
        </w:rPr>
        <w:br/>
      </w:r>
      <w:r>
        <w:rPr>
          <w:sz w:val="27"/>
        </w:rPr>
        <w:t xml:space="preserve">или </w:t>
      </w:r>
      <w:r>
        <w:rPr>
          <w:sz w:val="27"/>
        </w:rPr>
        <w:t>непроведении</w:t>
      </w:r>
      <w:r>
        <w:rPr>
          <w:sz w:val="27"/>
        </w:rPr>
        <w:t xml:space="preserve"> процедуры медиации </w:t>
      </w:r>
      <w:r>
        <w:rPr>
          <w:sz w:val="27"/>
        </w:rPr>
        <w:t xml:space="preserve">(примирения) </w:t>
      </w:r>
      <w:r>
        <w:rPr>
          <w:sz w:val="27"/>
        </w:rPr>
        <w:t>и выборе конкретной медиативной (восстановительной) программы</w:t>
      </w:r>
      <w:r>
        <w:rPr>
          <w:sz w:val="27"/>
        </w:rPr>
        <w:t>.</w:t>
      </w:r>
    </w:p>
    <w:p w14:paraId="42000000">
      <w:pPr>
        <w:widowControl w:val="0"/>
        <w:ind w:firstLine="709" w:left="0"/>
        <w:jc w:val="both"/>
        <w:rPr>
          <w:sz w:val="27"/>
        </w:rPr>
      </w:pPr>
      <w:r>
        <w:rPr>
          <w:sz w:val="27"/>
        </w:rPr>
        <w:t>О принятом службой медиации</w:t>
      </w:r>
      <w:r>
        <w:rPr>
          <w:sz w:val="27"/>
        </w:rPr>
        <w:t xml:space="preserve"> (примирения)</w:t>
      </w:r>
      <w:r>
        <w:rPr>
          <w:sz w:val="27"/>
        </w:rPr>
        <w:t xml:space="preserve"> решении уведомляется муниципальная комиссия </w:t>
      </w:r>
      <w:r>
        <w:rPr>
          <w:sz w:val="27"/>
        </w:rPr>
        <w:t>(председатель комиссии),</w:t>
      </w:r>
      <w:r>
        <w:rPr>
          <w:sz w:val="27"/>
        </w:rPr>
        <w:t xml:space="preserve"> отказ медиатора </w:t>
      </w:r>
      <w:r>
        <w:rPr>
          <w:sz w:val="27"/>
        </w:rPr>
        <w:br/>
      </w:r>
      <w:r>
        <w:rPr>
          <w:sz w:val="27"/>
        </w:rPr>
        <w:t>в проведении программы должен быть мотивирован.</w:t>
      </w:r>
    </w:p>
    <w:p w14:paraId="43000000">
      <w:pPr>
        <w:widowControl w:val="0"/>
        <w:ind w:firstLine="709" w:left="0"/>
        <w:jc w:val="both"/>
        <w:rPr>
          <w:sz w:val="27"/>
        </w:rPr>
      </w:pPr>
      <w:r>
        <w:rPr>
          <w:sz w:val="27"/>
        </w:rPr>
        <w:t>С</w:t>
      </w:r>
      <w:r>
        <w:rPr>
          <w:sz w:val="27"/>
        </w:rPr>
        <w:t>лужба медиации (примирения) реализует медиативную (восстановительную) программу в сроки не более 30 дней.</w:t>
      </w:r>
      <w:r>
        <w:rPr>
          <w:b w:val="1"/>
          <w:sz w:val="27"/>
        </w:rPr>
        <w:t xml:space="preserve"> </w:t>
      </w:r>
      <w:r>
        <w:rPr>
          <w:sz w:val="27"/>
        </w:rPr>
        <w:t xml:space="preserve">Превышение </w:t>
      </w:r>
      <w:r>
        <w:rPr>
          <w:sz w:val="27"/>
        </w:rPr>
        <w:br/>
      </w:r>
      <w:r>
        <w:rPr>
          <w:sz w:val="27"/>
        </w:rPr>
        <w:t xml:space="preserve">30-дневного срока допустимо по причинам, не зависящим от медиатора, </w:t>
      </w:r>
      <w:r>
        <w:rPr>
          <w:sz w:val="27"/>
        </w:rPr>
        <w:br/>
      </w:r>
      <w:r>
        <w:rPr>
          <w:sz w:val="27"/>
        </w:rPr>
        <w:t xml:space="preserve">с уведомлением муниципальной комиссии </w:t>
      </w:r>
      <w:r>
        <w:rPr>
          <w:sz w:val="27"/>
        </w:rPr>
        <w:t>о необходимости её продления.</w:t>
      </w:r>
      <w:r>
        <w:rPr>
          <w:sz w:val="27"/>
        </w:rPr>
        <w:t xml:space="preserve"> </w:t>
      </w:r>
    </w:p>
    <w:p w14:paraId="44000000">
      <w:pPr>
        <w:widowControl w:val="0"/>
        <w:ind w:firstLine="709" w:left="0"/>
        <w:jc w:val="both"/>
        <w:rPr>
          <w:sz w:val="27"/>
        </w:rPr>
      </w:pPr>
      <w:r>
        <w:rPr>
          <w:sz w:val="27"/>
        </w:rPr>
        <w:t>После завершения медиативной (восстановительной) программы служба медиации сообщает о её результатах в муниципальную комиссию (Приложение</w:t>
      </w:r>
      <w:r>
        <w:rPr>
          <w:sz w:val="27"/>
        </w:rPr>
        <w:t> </w:t>
      </w:r>
      <w:r>
        <w:rPr>
          <w:sz w:val="27"/>
        </w:rPr>
        <w:t>3</w:t>
      </w:r>
      <w:r>
        <w:rPr>
          <w:sz w:val="27"/>
        </w:rPr>
        <w:t>)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Е</w:t>
      </w:r>
      <w:r>
        <w:rPr>
          <w:sz w:val="27"/>
        </w:rPr>
        <w:t xml:space="preserve">сли же стороны (сторона) не согласны, то сообщается о том, что программа </w:t>
      </w:r>
      <w:r>
        <w:rPr>
          <w:sz w:val="27"/>
        </w:rPr>
        <w:t>проведена и завершилась</w:t>
      </w:r>
      <w:r>
        <w:rPr>
          <w:sz w:val="27"/>
        </w:rPr>
        <w:t xml:space="preserve"> заключением сторонами соглашения, </w:t>
      </w:r>
      <w:r>
        <w:rPr>
          <w:sz w:val="27"/>
        </w:rPr>
        <w:br/>
      </w:r>
      <w:r>
        <w:rPr>
          <w:sz w:val="27"/>
        </w:rPr>
        <w:t>либо прекращением программы по инициативе сторон (стороны)</w:t>
      </w:r>
      <w:r>
        <w:rPr>
          <w:sz w:val="27"/>
        </w:rPr>
        <w:t xml:space="preserve"> </w:t>
      </w:r>
      <w:r>
        <w:rPr>
          <w:sz w:val="27"/>
        </w:rPr>
        <w:br/>
      </w:r>
      <w:r>
        <w:rPr>
          <w:sz w:val="27"/>
        </w:rPr>
        <w:t>либо</w:t>
      </w:r>
      <w:r>
        <w:rPr>
          <w:sz w:val="27"/>
        </w:rPr>
        <w:t xml:space="preserve"> по инициативе медиатора. </w:t>
      </w:r>
    </w:p>
    <w:p w14:paraId="45000000">
      <w:pPr>
        <w:widowControl w:val="0"/>
        <w:ind w:firstLine="709" w:left="0"/>
        <w:jc w:val="both"/>
        <w:rPr>
          <w:sz w:val="27"/>
        </w:rPr>
      </w:pPr>
      <w:r>
        <w:rPr>
          <w:b w:val="1"/>
          <w:sz w:val="27"/>
        </w:rPr>
        <w:t>3.4.</w:t>
      </w:r>
      <w:r>
        <w:rPr>
          <w:sz w:val="27"/>
        </w:rPr>
        <w:t> </w:t>
      </w:r>
      <w:r>
        <w:rPr>
          <w:sz w:val="27"/>
        </w:rPr>
        <w:t>В случае</w:t>
      </w:r>
      <w:r>
        <w:rPr>
          <w:sz w:val="27"/>
        </w:rPr>
        <w:t>,</w:t>
      </w:r>
      <w:r>
        <w:rPr>
          <w:i w:val="1"/>
          <w:sz w:val="27"/>
        </w:rPr>
        <w:t xml:space="preserve"> </w:t>
      </w:r>
      <w:r>
        <w:rPr>
          <w:sz w:val="27"/>
        </w:rPr>
        <w:t xml:space="preserve">если на этапе принятия решения о целесообразности проведения программы медиации (восстановительной) программы муниципальной комиссией </w:t>
      </w:r>
      <w:r>
        <w:rPr>
          <w:sz w:val="27"/>
        </w:rPr>
        <w:t>(председателем комиссии)</w:t>
      </w:r>
      <w:r>
        <w:rPr>
          <w:sz w:val="27"/>
        </w:rPr>
        <w:t xml:space="preserve"> установлено, что обе стороны конфликта хотят обратиться в службу медиации (примирения), расположенную в другом муниципальном образовании, то в течение суток заявка </w:t>
      </w:r>
      <w:r>
        <w:rPr>
          <w:sz w:val="27"/>
        </w:rPr>
        <w:t>передаётся</w:t>
      </w:r>
      <w:r>
        <w:rPr>
          <w:sz w:val="27"/>
        </w:rPr>
        <w:t xml:space="preserve"> </w:t>
      </w:r>
      <w:r>
        <w:rPr>
          <w:sz w:val="27"/>
        </w:rPr>
        <w:br/>
      </w:r>
      <w:r>
        <w:rPr>
          <w:sz w:val="27"/>
        </w:rPr>
        <w:t xml:space="preserve">в </w:t>
      </w:r>
      <w:r>
        <w:rPr>
          <w:sz w:val="27"/>
        </w:rPr>
        <w:t xml:space="preserve">муниципальную </w:t>
      </w:r>
      <w:r>
        <w:rPr>
          <w:sz w:val="27"/>
        </w:rPr>
        <w:t xml:space="preserve">комиссию, действующую в другом муниципальном образовании, для осуществления взаимодействия и передачи заявки в службу медиации (примирения), расположенную в другом муниципальном </w:t>
      </w:r>
      <w:r>
        <w:rPr>
          <w:sz w:val="27"/>
        </w:rPr>
        <w:t>образовании</w:t>
      </w:r>
      <w:r>
        <w:rPr>
          <w:sz w:val="27"/>
        </w:rPr>
        <w:t>.</w:t>
      </w:r>
    </w:p>
    <w:p w14:paraId="46000000">
      <w:pPr>
        <w:widowControl w:val="0"/>
        <w:ind w:firstLine="709" w:left="0"/>
        <w:jc w:val="both"/>
        <w:rPr>
          <w:sz w:val="27"/>
        </w:rPr>
      </w:pPr>
      <w:r>
        <w:rPr>
          <w:sz w:val="27"/>
        </w:rPr>
        <w:t>В случае</w:t>
      </w:r>
      <w:r>
        <w:rPr>
          <w:sz w:val="27"/>
        </w:rPr>
        <w:t>,</w:t>
      </w:r>
      <w:r>
        <w:rPr>
          <w:sz w:val="27"/>
        </w:rPr>
        <w:t xml:space="preserve"> если после получения заявки службой медиации (примирения) выявляется желание сторон обратиться в службу медиации (примирения), расположенную в другом муниципальном образовании, заявка ею возвращается назад в муниципальную комиссию для е</w:t>
      </w:r>
      <w:r>
        <w:rPr>
          <w:sz w:val="27"/>
        </w:rPr>
        <w:t>ё</w:t>
      </w:r>
      <w:r>
        <w:rPr>
          <w:sz w:val="27"/>
        </w:rPr>
        <w:t xml:space="preserve"> перенаправления в </w:t>
      </w:r>
      <w:r>
        <w:rPr>
          <w:sz w:val="27"/>
        </w:rPr>
        <w:t xml:space="preserve">муниципальную </w:t>
      </w:r>
      <w:r>
        <w:rPr>
          <w:sz w:val="27"/>
        </w:rPr>
        <w:t>комиссию, действующую в другом муниципальном образовании.</w:t>
      </w:r>
    </w:p>
    <w:p w14:paraId="47000000">
      <w:pPr>
        <w:ind w:firstLine="709" w:left="0"/>
        <w:jc w:val="both"/>
        <w:rPr>
          <w:sz w:val="27"/>
        </w:rPr>
      </w:pPr>
      <w:r>
        <w:rPr>
          <w:b w:val="1"/>
          <w:sz w:val="27"/>
        </w:rPr>
        <w:t>3.5. </w:t>
      </w:r>
      <w:r>
        <w:rPr>
          <w:b w:val="1"/>
          <w:sz w:val="27"/>
        </w:rPr>
        <w:t xml:space="preserve">В случае очного участия </w:t>
      </w:r>
      <w:r>
        <w:rPr>
          <w:sz w:val="27"/>
        </w:rPr>
        <w:t>несовершеннолетнего и (или) родителя (иного законного представителя) в заседании муниципальной комиссии одновременно оформляется и</w:t>
      </w:r>
      <w:r>
        <w:rPr>
          <w:sz w:val="27"/>
        </w:rPr>
        <w:t>м(</w:t>
      </w:r>
      <w:r>
        <w:rPr>
          <w:sz w:val="27"/>
        </w:rPr>
        <w:t>ими) с</w:t>
      </w:r>
      <w:r>
        <w:rPr>
          <w:sz w:val="27"/>
        </w:rPr>
        <w:t xml:space="preserve">огласие на обработку персональных данных (Приложение </w:t>
      </w:r>
      <w:r>
        <w:rPr>
          <w:sz w:val="27"/>
        </w:rPr>
        <w:t>4)</w:t>
      </w:r>
      <w:r>
        <w:rPr>
          <w:sz w:val="27"/>
        </w:rPr>
        <w:t>, которое передается вместе с заявкой в службу медиации (примирения)</w:t>
      </w:r>
      <w:r>
        <w:rPr>
          <w:sz w:val="27"/>
        </w:rPr>
        <w:t xml:space="preserve">. </w:t>
      </w:r>
      <w:r>
        <w:rPr>
          <w:sz w:val="27"/>
        </w:rPr>
        <w:br/>
      </w:r>
      <w:r>
        <w:rPr>
          <w:sz w:val="27"/>
        </w:rPr>
        <w:t xml:space="preserve">В случае </w:t>
      </w:r>
      <w:r>
        <w:rPr>
          <w:sz w:val="27"/>
        </w:rPr>
        <w:t xml:space="preserve">заочного рассмотрения материалов на заседании комиссии служба медиации (примирения) самостоятельно решает вопрос оформления согласия </w:t>
      </w:r>
      <w:r>
        <w:rPr>
          <w:sz w:val="27"/>
        </w:rPr>
        <w:br/>
      </w:r>
      <w:r>
        <w:rPr>
          <w:sz w:val="27"/>
        </w:rPr>
        <w:t>на обработку персональных данных.</w:t>
      </w:r>
    </w:p>
    <w:p w14:paraId="48000000">
      <w:pPr>
        <w:widowControl w:val="0"/>
        <w:ind w:firstLine="709" w:left="0"/>
        <w:jc w:val="both"/>
        <w:rPr>
          <w:sz w:val="27"/>
        </w:rPr>
      </w:pPr>
    </w:p>
    <w:p w14:paraId="49000000">
      <w:pPr>
        <w:pStyle w:val="Style_2"/>
        <w:widowControl w:val="0"/>
        <w:ind w:firstLine="0" w:left="0"/>
        <w:jc w:val="center"/>
        <w:outlineLvl w:val="1"/>
        <w:rPr>
          <w:sz w:val="27"/>
        </w:rPr>
      </w:pPr>
      <w:r>
        <w:rPr>
          <w:b w:val="1"/>
          <w:sz w:val="27"/>
        </w:rPr>
        <w:t>4. </w:t>
      </w:r>
      <w:r>
        <w:rPr>
          <w:b w:val="1"/>
          <w:sz w:val="27"/>
        </w:rPr>
        <w:t>Уч</w:t>
      </w:r>
      <w:r>
        <w:rPr>
          <w:b w:val="1"/>
          <w:sz w:val="27"/>
        </w:rPr>
        <w:t>ё</w:t>
      </w:r>
      <w:r>
        <w:rPr>
          <w:b w:val="1"/>
          <w:sz w:val="27"/>
        </w:rPr>
        <w:t xml:space="preserve">т результатов процедуры медиации (примирения) </w:t>
      </w:r>
      <w:r>
        <w:rPr>
          <w:b w:val="1"/>
          <w:sz w:val="27"/>
        </w:rPr>
        <w:br/>
      </w:r>
      <w:r>
        <w:rPr>
          <w:b w:val="1"/>
          <w:sz w:val="27"/>
        </w:rPr>
        <w:t xml:space="preserve">в </w:t>
      </w:r>
      <w:r>
        <w:rPr>
          <w:b w:val="1"/>
          <w:sz w:val="27"/>
        </w:rPr>
        <w:t>интересах несовершеннолетнего.</w:t>
      </w:r>
    </w:p>
    <w:p w14:paraId="4A000000">
      <w:pPr>
        <w:pStyle w:val="Style_2"/>
        <w:widowControl w:val="0"/>
        <w:ind w:firstLine="709" w:left="0"/>
        <w:contextualSpacing w:val="0"/>
        <w:jc w:val="both"/>
        <w:rPr>
          <w:sz w:val="27"/>
        </w:rPr>
      </w:pPr>
    </w:p>
    <w:p w14:paraId="4B000000">
      <w:pPr>
        <w:pStyle w:val="Style_2"/>
        <w:widowControl w:val="0"/>
        <w:ind w:firstLine="709" w:left="0"/>
        <w:contextualSpacing w:val="0"/>
        <w:jc w:val="both"/>
        <w:rPr>
          <w:sz w:val="27"/>
        </w:rPr>
      </w:pPr>
      <w:r>
        <w:rPr>
          <w:b w:val="1"/>
          <w:sz w:val="27"/>
        </w:rPr>
        <w:t>4.1.</w:t>
      </w:r>
      <w:r>
        <w:rPr>
          <w:b w:val="1"/>
          <w:sz w:val="27"/>
        </w:rPr>
        <w:t> </w:t>
      </w:r>
      <w:r>
        <w:rPr>
          <w:sz w:val="27"/>
        </w:rPr>
        <w:t>В случае однократного совершения несовершеннолетним административного правонарушени</w:t>
      </w:r>
      <w:r>
        <w:rPr>
          <w:sz w:val="27"/>
        </w:rPr>
        <w:t xml:space="preserve">я, общественно опасного деяния </w:t>
      </w:r>
      <w:r>
        <w:rPr>
          <w:sz w:val="27"/>
        </w:rPr>
        <w:br/>
      </w:r>
      <w:r>
        <w:rPr>
          <w:sz w:val="27"/>
        </w:rPr>
        <w:t>до достижения возраста привлечения к уголовной ответственности, после проведения медиативной (восстановительной) программы с положительным результатом, с учётом информации об особенностях его личности, условиях жизни и воспитания, родителях или иных законных представителях, ближайшем круге общения, а также заключения медиатора, муниципальная комиссия рассматривает вопрос</w:t>
      </w:r>
      <w:r>
        <w:rPr>
          <w:sz w:val="27"/>
        </w:rPr>
        <w:t xml:space="preserve"> о целесообразности постановки </w:t>
      </w:r>
      <w:r>
        <w:rPr>
          <w:sz w:val="27"/>
        </w:rPr>
        <w:t xml:space="preserve">его на профилактический учёт </w:t>
      </w:r>
      <w:r>
        <w:rPr>
          <w:sz w:val="27"/>
        </w:rPr>
        <w:t xml:space="preserve">и </w:t>
      </w:r>
      <w:r>
        <w:rPr>
          <w:sz w:val="27"/>
        </w:rPr>
        <w:t>проведения</w:t>
      </w:r>
      <w:r>
        <w:rPr>
          <w:sz w:val="27"/>
        </w:rPr>
        <w:t xml:space="preserve"> с ним индивидуальной профилактической работы.</w:t>
      </w:r>
      <w:r>
        <w:rPr>
          <w:sz w:val="27"/>
        </w:rPr>
        <w:t xml:space="preserve"> </w:t>
      </w:r>
    </w:p>
    <w:p w14:paraId="4C000000">
      <w:pPr>
        <w:ind w:firstLine="709" w:left="0"/>
        <w:jc w:val="both"/>
        <w:rPr>
          <w:sz w:val="27"/>
        </w:rPr>
      </w:pPr>
      <w:r>
        <w:rPr>
          <w:b w:val="1"/>
          <w:sz w:val="27"/>
        </w:rPr>
        <w:t>4.2.</w:t>
      </w:r>
      <w:r>
        <w:rPr>
          <w:b w:val="1"/>
          <w:sz w:val="27"/>
        </w:rPr>
        <w:t> </w:t>
      </w:r>
      <w:r>
        <w:rPr>
          <w:sz w:val="27"/>
        </w:rPr>
        <w:t xml:space="preserve">В случае принятия решения о нецелесообразности постановки несовершеннолетнего на профилактический учёт и проведения с ним индивидуальной </w:t>
      </w:r>
      <w:r>
        <w:rPr>
          <w:sz w:val="27"/>
        </w:rPr>
        <w:t xml:space="preserve">профилактической работы, об этом уведомляется начальник </w:t>
      </w:r>
      <w:r>
        <w:rPr>
          <w:sz w:val="27"/>
        </w:rPr>
        <w:t>территориального органа МВД России по Ростовской области на районном (городском) уровне.</w:t>
      </w:r>
    </w:p>
    <w:p w14:paraId="4D000000">
      <w:pPr>
        <w:ind w:firstLine="709" w:left="0"/>
        <w:jc w:val="both"/>
        <w:rPr>
          <w:sz w:val="27"/>
        </w:rPr>
      </w:pPr>
      <w:r>
        <w:rPr>
          <w:b w:val="1"/>
          <w:sz w:val="27"/>
        </w:rPr>
        <w:t>4.3.</w:t>
      </w:r>
      <w:r>
        <w:rPr>
          <w:sz w:val="27"/>
        </w:rPr>
        <w:t> Служба медиации на этапе подписания медиативного соглашения информирует несовершеннолетних</w:t>
      </w:r>
      <w:r>
        <w:rPr>
          <w:sz w:val="27"/>
        </w:rPr>
        <w:t xml:space="preserve">, в отношении которых возбуждено уголовное дело, </w:t>
      </w:r>
      <w:r>
        <w:rPr>
          <w:sz w:val="27"/>
        </w:rPr>
        <w:t>и их законных представителей о том</w:t>
      </w:r>
      <w:r>
        <w:rPr>
          <w:sz w:val="27"/>
        </w:rPr>
        <w:t xml:space="preserve">, </w:t>
      </w:r>
      <w:r>
        <w:rPr>
          <w:sz w:val="27"/>
        </w:rPr>
        <w:t xml:space="preserve">что результат медиации, проведённой </w:t>
      </w:r>
      <w:r>
        <w:rPr>
          <w:sz w:val="27"/>
        </w:rPr>
        <w:br/>
      </w:r>
      <w:r>
        <w:rPr>
          <w:sz w:val="27"/>
        </w:rPr>
        <w:t xml:space="preserve">в </w:t>
      </w:r>
      <w:r>
        <w:rPr>
          <w:sz w:val="27"/>
        </w:rPr>
        <w:t xml:space="preserve">порядке и на </w:t>
      </w:r>
      <w:r>
        <w:rPr>
          <w:sz w:val="27"/>
        </w:rPr>
        <w:t xml:space="preserve">основаниях, </w:t>
      </w:r>
      <w:r>
        <w:rPr>
          <w:sz w:val="27"/>
        </w:rPr>
        <w:t>установленн</w:t>
      </w:r>
      <w:r>
        <w:rPr>
          <w:sz w:val="27"/>
        </w:rPr>
        <w:t>ых</w:t>
      </w:r>
      <w:r>
        <w:rPr>
          <w:sz w:val="27"/>
        </w:rPr>
        <w:t xml:space="preserve"> </w:t>
      </w:r>
      <w:r>
        <w:rPr>
          <w:sz w:val="27"/>
        </w:rPr>
        <w:t>законодательством,</w:t>
      </w:r>
      <w:r>
        <w:rPr>
          <w:sz w:val="27"/>
        </w:rPr>
        <w:t xml:space="preserve"> может быть учтён:</w:t>
      </w:r>
    </w:p>
    <w:p w14:paraId="4E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- в качестве характеризующих материалов на несовершеннолетнего правонарушителя; </w:t>
      </w:r>
    </w:p>
    <w:p w14:paraId="4F000000">
      <w:pPr>
        <w:ind w:firstLine="709" w:left="0"/>
        <w:jc w:val="both"/>
        <w:rPr>
          <w:sz w:val="27"/>
        </w:rPr>
      </w:pPr>
      <w:r>
        <w:rPr>
          <w:sz w:val="27"/>
        </w:rPr>
        <w:t>- обстоятельств, смягчающих наказание;</w:t>
      </w:r>
    </w:p>
    <w:p w14:paraId="50000000">
      <w:pPr>
        <w:ind w:firstLine="709" w:left="0"/>
        <w:jc w:val="both"/>
        <w:rPr>
          <w:sz w:val="27"/>
        </w:rPr>
      </w:pPr>
      <w:r>
        <w:rPr>
          <w:sz w:val="27"/>
        </w:rPr>
        <w:t>- при принятии процессуального решения о прекращении уголовного преследования в отношении несовершеннолетнего правонарушителя (на этапе следствия (дознания) и судебного разбирательства);</w:t>
      </w:r>
    </w:p>
    <w:p w14:paraId="51000000">
      <w:pPr>
        <w:ind w:firstLine="709" w:left="0"/>
        <w:jc w:val="both"/>
        <w:rPr>
          <w:sz w:val="27"/>
        </w:rPr>
      </w:pPr>
      <w:r>
        <w:rPr>
          <w:sz w:val="27"/>
        </w:rPr>
        <w:t>- при ходатайстве осуждённого несовершеннолетнего перед судом о снятии судимости до истечения срока погашения судимости.</w:t>
      </w:r>
    </w:p>
    <w:p w14:paraId="52000000">
      <w:pPr>
        <w:widowControl w:val="0"/>
        <w:tabs>
          <w:tab w:leader="none" w:pos="567" w:val="left"/>
          <w:tab w:leader="none" w:pos="709" w:val="left"/>
        </w:tabs>
        <w:ind w:firstLine="709" w:left="0"/>
        <w:jc w:val="both"/>
        <w:rPr>
          <w:sz w:val="27"/>
        </w:rPr>
      </w:pPr>
      <w:r>
        <w:rPr>
          <w:sz w:val="27"/>
        </w:rPr>
        <w:t xml:space="preserve">Также необходимо информировать о том, что окончательное решение </w:t>
      </w:r>
      <w:r>
        <w:rPr>
          <w:sz w:val="27"/>
        </w:rPr>
        <w:br/>
      </w:r>
      <w:r>
        <w:rPr>
          <w:sz w:val="27"/>
        </w:rPr>
        <w:t>об учёте результата медиации, для указанных целей, остаётся за руководителем следственного органа или дознавателем, прокурором, судьёй.</w:t>
      </w:r>
    </w:p>
    <w:p w14:paraId="53000000">
      <w:pPr>
        <w:widowControl w:val="0"/>
        <w:tabs>
          <w:tab w:leader="none" w:pos="567" w:val="left"/>
          <w:tab w:leader="none" w:pos="709" w:val="left"/>
        </w:tabs>
        <w:ind w:firstLine="709" w:left="0"/>
        <w:jc w:val="both"/>
        <w:rPr>
          <w:sz w:val="27"/>
        </w:rPr>
      </w:pPr>
      <w:r>
        <w:rPr>
          <w:b w:val="1"/>
          <w:sz w:val="27"/>
        </w:rPr>
        <w:t>4.</w:t>
      </w:r>
      <w:r>
        <w:rPr>
          <w:b w:val="1"/>
          <w:sz w:val="27"/>
        </w:rPr>
        <w:t>4</w:t>
      </w:r>
      <w:r>
        <w:rPr>
          <w:b w:val="1"/>
          <w:sz w:val="27"/>
        </w:rPr>
        <w:t>.</w:t>
      </w:r>
      <w:r>
        <w:rPr>
          <w:b w:val="1"/>
          <w:sz w:val="27"/>
        </w:rPr>
        <w:t> </w:t>
      </w:r>
      <w:r>
        <w:rPr>
          <w:sz w:val="27"/>
        </w:rPr>
        <w:t>В случае</w:t>
      </w:r>
      <w:r>
        <w:rPr>
          <w:sz w:val="27"/>
        </w:rPr>
        <w:t>,</w:t>
      </w:r>
      <w:r>
        <w:rPr>
          <w:sz w:val="27"/>
        </w:rPr>
        <w:t xml:space="preserve"> если результаты проведения медиации (примирения) учтены </w:t>
      </w:r>
      <w:r>
        <w:rPr>
          <w:sz w:val="27"/>
        </w:rPr>
        <w:br/>
      </w:r>
      <w:r>
        <w:rPr>
          <w:sz w:val="27"/>
        </w:rPr>
        <w:t xml:space="preserve">в рамках </w:t>
      </w:r>
      <w:r>
        <w:rPr>
          <w:sz w:val="27"/>
        </w:rPr>
        <w:t>юрисдикционного</w:t>
      </w:r>
      <w:r>
        <w:rPr>
          <w:sz w:val="27"/>
        </w:rPr>
        <w:t xml:space="preserve"> процесса, муниципальная комиссия уведомляет </w:t>
      </w:r>
      <w:r>
        <w:rPr>
          <w:sz w:val="27"/>
        </w:rPr>
        <w:br/>
      </w:r>
      <w:r>
        <w:rPr>
          <w:sz w:val="27"/>
        </w:rPr>
        <w:t xml:space="preserve">об этом службу медиации (примирения). </w:t>
      </w:r>
    </w:p>
    <w:p w14:paraId="54000000"/>
    <w:p w14:paraId="55000000">
      <w:pPr>
        <w:widowControl w:val="0"/>
        <w:ind/>
        <w:jc w:val="center"/>
        <w:outlineLvl w:val="1"/>
        <w:rPr>
          <w:b w:val="1"/>
          <w:sz w:val="27"/>
        </w:rPr>
      </w:pPr>
      <w:r>
        <w:rPr>
          <w:b w:val="1"/>
          <w:sz w:val="27"/>
        </w:rPr>
        <w:t>5</w:t>
      </w:r>
      <w:r>
        <w:rPr>
          <w:b w:val="1"/>
          <w:sz w:val="27"/>
        </w:rPr>
        <w:t>.</w:t>
      </w:r>
      <w:r>
        <w:rPr>
          <w:b w:val="1"/>
          <w:sz w:val="27"/>
        </w:rPr>
        <w:t> </w:t>
      </w:r>
      <w:r>
        <w:rPr>
          <w:b w:val="1"/>
          <w:sz w:val="27"/>
        </w:rPr>
        <w:t>Мониторинг</w:t>
      </w:r>
      <w:r>
        <w:rPr>
          <w:sz w:val="27"/>
        </w:rPr>
        <w:t xml:space="preserve"> </w:t>
      </w:r>
      <w:r>
        <w:rPr>
          <w:b w:val="1"/>
          <w:sz w:val="27"/>
        </w:rPr>
        <w:t xml:space="preserve">реализации </w:t>
      </w:r>
      <w:r>
        <w:rPr>
          <w:b w:val="1"/>
          <w:sz w:val="27"/>
        </w:rPr>
        <w:br/>
      </w:r>
      <w:r>
        <w:rPr>
          <w:b w:val="1"/>
          <w:sz w:val="27"/>
        </w:rPr>
        <w:t>Порядка межведомственного взаимодействия</w:t>
      </w:r>
    </w:p>
    <w:p w14:paraId="56000000">
      <w:pPr>
        <w:widowControl w:val="0"/>
        <w:ind w:firstLine="709" w:left="0"/>
        <w:jc w:val="both"/>
        <w:rPr>
          <w:sz w:val="27"/>
        </w:rPr>
      </w:pPr>
    </w:p>
    <w:p w14:paraId="57000000">
      <w:pPr>
        <w:widowControl w:val="0"/>
        <w:ind w:firstLine="709" w:left="0"/>
        <w:jc w:val="both"/>
        <w:rPr>
          <w:sz w:val="27"/>
        </w:rPr>
      </w:pPr>
      <w:r>
        <w:rPr>
          <w:b w:val="1"/>
          <w:sz w:val="27"/>
        </w:rPr>
        <w:t>5</w:t>
      </w:r>
      <w:r>
        <w:rPr>
          <w:b w:val="1"/>
          <w:sz w:val="27"/>
        </w:rPr>
        <w:t>.1.</w:t>
      </w:r>
      <w:r>
        <w:rPr>
          <w:sz w:val="27"/>
        </w:rPr>
        <w:t> </w:t>
      </w:r>
      <w:r>
        <w:rPr>
          <w:sz w:val="27"/>
        </w:rPr>
        <w:t>Муниципальные комиссии дважды в год обобщают и анализирует результаты применения медиативных (восстановительных) программ</w:t>
      </w:r>
      <w:r>
        <w:rPr>
          <w:sz w:val="27"/>
        </w:rPr>
        <w:t xml:space="preserve"> </w:t>
      </w:r>
      <w:r>
        <w:rPr>
          <w:sz w:val="27"/>
        </w:rPr>
        <w:t>в рамках реализации Порядка</w:t>
      </w:r>
      <w:r>
        <w:rPr>
          <w:sz w:val="27"/>
        </w:rPr>
        <w:t>, направляют в областную комиссию по итог</w:t>
      </w:r>
      <w:r>
        <w:rPr>
          <w:sz w:val="27"/>
        </w:rPr>
        <w:t xml:space="preserve">ам полугодия и года в срок до </w:t>
      </w:r>
      <w:r>
        <w:rPr>
          <w:sz w:val="27"/>
        </w:rPr>
        <w:t>25</w:t>
      </w:r>
      <w:r>
        <w:rPr>
          <w:sz w:val="27"/>
        </w:rPr>
        <w:t xml:space="preserve"> числа месяца, следующего за </w:t>
      </w:r>
      <w:r>
        <w:rPr>
          <w:sz w:val="27"/>
        </w:rPr>
        <w:t>отчётным</w:t>
      </w:r>
      <w:r>
        <w:rPr>
          <w:sz w:val="27"/>
        </w:rPr>
        <w:t xml:space="preserve"> периодом, результаты мониторинга (</w:t>
      </w:r>
      <w:r>
        <w:rPr>
          <w:sz w:val="27"/>
        </w:rPr>
        <w:t>с уч</w:t>
      </w:r>
      <w:r>
        <w:rPr>
          <w:sz w:val="27"/>
        </w:rPr>
        <w:t>ё</w:t>
      </w:r>
      <w:r>
        <w:rPr>
          <w:sz w:val="27"/>
        </w:rPr>
        <w:t>том установленных областной комиссией форм мониторинга</w:t>
      </w:r>
      <w:r>
        <w:rPr>
          <w:sz w:val="27"/>
        </w:rPr>
        <w:t>).</w:t>
      </w:r>
    </w:p>
    <w:p w14:paraId="58000000"/>
    <w:p w14:paraId="59000000">
      <w:pPr>
        <w:sectPr>
          <w:headerReference r:id="rId5" w:type="default"/>
          <w:pgSz w:h="16838" w:orient="portrait" w:w="11906"/>
          <w:pgMar w:bottom="851" w:footer="397" w:gutter="0" w:header="397" w:left="1418" w:right="851" w:top="851"/>
          <w:titlePg/>
        </w:sectPr>
      </w:pPr>
    </w:p>
    <w:p w14:paraId="5A000000">
      <w:pPr>
        <w:ind w:firstLine="709" w:left="0"/>
        <w:jc w:val="right"/>
        <w:outlineLvl w:val="2"/>
        <w:rPr>
          <w:sz w:val="28"/>
        </w:rPr>
      </w:pPr>
      <w:r>
        <w:rPr>
          <w:sz w:val="28"/>
        </w:rPr>
        <w:t>Приложение 1</w:t>
      </w:r>
    </w:p>
    <w:p w14:paraId="5B000000">
      <w:pPr>
        <w:ind w:firstLine="709" w:left="0"/>
        <w:jc w:val="center"/>
        <w:rPr>
          <w:sz w:val="28"/>
        </w:rPr>
      </w:pPr>
    </w:p>
    <w:p w14:paraId="5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Критерии отбора случаев </w:t>
      </w:r>
      <w:r>
        <w:rPr>
          <w:b w:val="1"/>
          <w:sz w:val="28"/>
        </w:rPr>
        <w:br/>
      </w:r>
      <w:r>
        <w:rPr>
          <w:b w:val="1"/>
          <w:sz w:val="28"/>
        </w:rPr>
        <w:t>для проведения медиативных (восстановительных) программ</w:t>
      </w:r>
    </w:p>
    <w:p w14:paraId="5D000000">
      <w:pPr>
        <w:ind w:firstLine="709" w:left="0"/>
        <w:jc w:val="center"/>
        <w:rPr>
          <w:sz w:val="28"/>
        </w:rPr>
      </w:pPr>
    </w:p>
    <w:p w14:paraId="5E000000">
      <w:pPr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 </w:t>
      </w:r>
      <w:r>
        <w:rPr>
          <w:sz w:val="28"/>
        </w:rPr>
        <w:t xml:space="preserve">В ситуации усматриваются признаки межличностного конфликта – столкновение интересов, как минимум, двух сторон, выразившееся </w:t>
      </w:r>
      <w:r>
        <w:rPr>
          <w:sz w:val="28"/>
        </w:rPr>
        <w:br/>
      </w:r>
      <w:r>
        <w:rPr>
          <w:sz w:val="28"/>
        </w:rPr>
        <w:t xml:space="preserve">в причинении материального, </w:t>
      </w:r>
      <w:r>
        <w:rPr>
          <w:sz w:val="28"/>
        </w:rPr>
        <w:t xml:space="preserve">физического, морального (нравственно-психологического) вреда. Медиация не проводится в случаях деяний </w:t>
      </w:r>
      <w:r>
        <w:rPr>
          <w:sz w:val="28"/>
        </w:rPr>
        <w:br/>
      </w:r>
      <w:r>
        <w:rPr>
          <w:sz w:val="28"/>
        </w:rPr>
        <w:t>без пострадавшей стороны (таких, как</w:t>
      </w:r>
      <w:r>
        <w:rPr>
          <w:sz w:val="28"/>
        </w:rPr>
        <w:t xml:space="preserve">: </w:t>
      </w:r>
      <w:r>
        <w:rPr>
          <w:sz w:val="28"/>
        </w:rPr>
        <w:t>переход дороги в неположенном месте</w:t>
      </w:r>
      <w:r>
        <w:rPr>
          <w:sz w:val="28"/>
        </w:rPr>
        <w:t>).</w:t>
      </w:r>
      <w:r>
        <w:rPr>
          <w:sz w:val="28"/>
        </w:rPr>
        <w:t xml:space="preserve"> </w:t>
      </w:r>
    </w:p>
    <w:p w14:paraId="5F000000">
      <w:pPr>
        <w:ind w:firstLine="709" w:left="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 </w:t>
      </w:r>
      <w:r>
        <w:rPr>
          <w:sz w:val="28"/>
        </w:rPr>
        <w:t xml:space="preserve">Участники конфликта известны и признают своё участие </w:t>
      </w:r>
      <w:r>
        <w:rPr>
          <w:sz w:val="28"/>
        </w:rPr>
        <w:br/>
      </w:r>
      <w:r>
        <w:rPr>
          <w:sz w:val="28"/>
        </w:rPr>
        <w:t xml:space="preserve">в этой ситуации (но необязательно признают свою неправоту). Хотя бы один </w:t>
      </w:r>
      <w:r>
        <w:rPr>
          <w:sz w:val="28"/>
        </w:rPr>
        <w:br/>
      </w:r>
      <w:r>
        <w:rPr>
          <w:sz w:val="28"/>
        </w:rPr>
        <w:t>из участников является несовершеннолетним.</w:t>
      </w:r>
    </w:p>
    <w:p w14:paraId="6000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 </w:t>
      </w:r>
      <w:r>
        <w:rPr>
          <w:sz w:val="28"/>
        </w:rPr>
        <w:t>Возраст участников конфликта (случая) более 10 лет.</w:t>
      </w:r>
    </w:p>
    <w:p w14:paraId="61000000">
      <w:pPr>
        <w:ind w:firstLine="709" w:left="0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> </w:t>
      </w:r>
      <w:r>
        <w:rPr>
          <w:sz w:val="28"/>
        </w:rPr>
        <w:t xml:space="preserve">Стороны не страдают наркотической или алкогольной зависимостью, </w:t>
      </w:r>
      <w:r>
        <w:rPr>
          <w:color w:val="000000"/>
          <w:sz w:val="28"/>
        </w:rPr>
        <w:t xml:space="preserve">психическим заболеванием (наличие справки от врачей нарколога и психиатра не требуется, устанавливается субъективно исходя из имеющейся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в распоряжении муниципальной комиссии информации).</w:t>
      </w:r>
    </w:p>
    <w:p w14:paraId="62000000">
      <w:pPr>
        <w:ind w:firstLine="709" w:left="0"/>
        <w:jc w:val="both"/>
        <w:rPr>
          <w:sz w:val="28"/>
        </w:rPr>
      </w:pPr>
    </w:p>
    <w:p w14:paraId="6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Данные критерии указаны как ориентировочные и адресованы, </w:t>
      </w:r>
      <w:r>
        <w:rPr>
          <w:sz w:val="28"/>
        </w:rPr>
        <w:br/>
      </w:r>
      <w:r>
        <w:rPr>
          <w:sz w:val="28"/>
        </w:rPr>
        <w:t xml:space="preserve">в первую очередь, </w:t>
      </w:r>
      <w:r>
        <w:rPr>
          <w:color w:val="000000"/>
          <w:sz w:val="28"/>
        </w:rPr>
        <w:t>муниципальной комиссии</w:t>
      </w:r>
      <w:r>
        <w:rPr>
          <w:sz w:val="28"/>
        </w:rPr>
        <w:t>. Медиаторы руководству</w:t>
      </w:r>
      <w:r>
        <w:rPr>
          <w:sz w:val="28"/>
        </w:rPr>
        <w:t xml:space="preserve">ются </w:t>
      </w:r>
      <w:r>
        <w:rPr>
          <w:sz w:val="28"/>
        </w:rPr>
        <w:br/>
      </w:r>
      <w:r>
        <w:rPr>
          <w:sz w:val="28"/>
        </w:rPr>
        <w:t xml:space="preserve">и </w:t>
      </w:r>
      <w:r>
        <w:rPr>
          <w:sz w:val="28"/>
        </w:rPr>
        <w:t>дополнительными параметрами.</w:t>
      </w:r>
    </w:p>
    <w:p w14:paraId="64000000">
      <w:pPr>
        <w:ind w:firstLine="709" w:left="0"/>
        <w:jc w:val="both"/>
        <w:rPr>
          <w:sz w:val="28"/>
        </w:rPr>
      </w:pPr>
    </w:p>
    <w:p w14:paraId="65000000">
      <w:pPr>
        <w:sectPr>
          <w:headerReference r:id="rId3" w:type="default"/>
          <w:pgSz w:h="16838" w:orient="portrait" w:w="11906"/>
          <w:pgMar w:bottom="851" w:footer="397" w:gutter="0" w:header="397" w:left="1418" w:right="851" w:top="851"/>
        </w:sectPr>
      </w:pPr>
    </w:p>
    <w:p w14:paraId="66000000">
      <w:pPr>
        <w:ind w:firstLine="709" w:left="0"/>
        <w:jc w:val="right"/>
        <w:outlineLvl w:val="2"/>
        <w:rPr>
          <w:sz w:val="28"/>
        </w:rPr>
      </w:pPr>
      <w:r>
        <w:rPr>
          <w:sz w:val="28"/>
        </w:rPr>
        <w:t>Приложение 2</w:t>
      </w:r>
    </w:p>
    <w:p w14:paraId="67000000">
      <w:pPr>
        <w:ind w:firstLine="709" w:left="0"/>
        <w:rPr>
          <w:b w:val="1"/>
          <w:sz w:val="28"/>
        </w:rPr>
      </w:pPr>
    </w:p>
    <w:p w14:paraId="68000000">
      <w:pPr>
        <w:ind w:firstLine="0" w:left="4395"/>
        <w:rPr>
          <w:sz w:val="28"/>
        </w:rPr>
      </w:pPr>
      <w:r>
        <w:rPr>
          <w:sz w:val="28"/>
        </w:rPr>
        <w:t>Руководителю организации (куратору службы медиации)</w:t>
      </w:r>
    </w:p>
    <w:p w14:paraId="69000000">
      <w:pPr>
        <w:ind/>
        <w:jc w:val="right"/>
        <w:rPr>
          <w:sz w:val="28"/>
        </w:rPr>
      </w:pPr>
      <w:r>
        <w:rPr>
          <w:sz w:val="28"/>
        </w:rPr>
        <w:t>____________________________________</w:t>
      </w:r>
    </w:p>
    <w:p w14:paraId="6A000000">
      <w:pPr>
        <w:ind/>
        <w:jc w:val="right"/>
        <w:rPr>
          <w:sz w:val="28"/>
        </w:rPr>
      </w:pPr>
      <w:r>
        <w:rPr>
          <w:sz w:val="28"/>
        </w:rPr>
        <w:t>____________________________________</w:t>
      </w:r>
    </w:p>
    <w:p w14:paraId="6B000000">
      <w:pPr>
        <w:ind/>
        <w:jc w:val="right"/>
        <w:rPr>
          <w:sz w:val="28"/>
        </w:rPr>
      </w:pPr>
    </w:p>
    <w:p w14:paraId="6C000000">
      <w:pPr>
        <w:ind/>
        <w:jc w:val="center"/>
        <w:rPr>
          <w:sz w:val="28"/>
        </w:rPr>
      </w:pPr>
      <w:r>
        <w:rPr>
          <w:sz w:val="28"/>
        </w:rPr>
        <w:t xml:space="preserve">Заявка на проведение </w:t>
      </w:r>
      <w:r>
        <w:rPr>
          <w:sz w:val="28"/>
        </w:rPr>
        <w:t>медиативной</w:t>
      </w:r>
      <w:r>
        <w:rPr>
          <w:sz w:val="28"/>
        </w:rPr>
        <w:t xml:space="preserve"> (восстановительной)</w:t>
      </w:r>
    </w:p>
    <w:p w14:paraId="6D000000">
      <w:pPr>
        <w:ind/>
        <w:jc w:val="center"/>
        <w:rPr>
          <w:sz w:val="28"/>
        </w:rPr>
      </w:pPr>
      <w:r>
        <w:rPr>
          <w:sz w:val="28"/>
        </w:rPr>
        <w:t>программы в службе медиации (примирения)</w:t>
      </w:r>
    </w:p>
    <w:p w14:paraId="6E000000">
      <w:pPr>
        <w:ind/>
        <w:jc w:val="center"/>
        <w:rPr>
          <w:b w:val="1"/>
          <w:sz w:val="28"/>
        </w:rPr>
      </w:pPr>
    </w:p>
    <w:p w14:paraId="6F000000">
      <w:pPr>
        <w:rPr>
          <w:sz w:val="28"/>
        </w:rPr>
      </w:pPr>
      <w:r>
        <w:rPr>
          <w:sz w:val="28"/>
        </w:rPr>
        <w:t>Дата составления заявки_____________________________________________</w:t>
      </w:r>
    </w:p>
    <w:p w14:paraId="70000000">
      <w:pPr>
        <w:rPr>
          <w:sz w:val="28"/>
        </w:rPr>
      </w:pPr>
      <w:r>
        <w:rPr>
          <w:sz w:val="28"/>
        </w:rPr>
        <w:t>Исходящий № _____________________________________________________</w:t>
      </w:r>
    </w:p>
    <w:p w14:paraId="71000000">
      <w:pPr>
        <w:rPr>
          <w:sz w:val="28"/>
        </w:rPr>
      </w:pPr>
      <w:r>
        <w:rPr>
          <w:sz w:val="28"/>
        </w:rPr>
        <w:t>Решение муниципальной комиссии (дата и № постановления)  *___________</w:t>
      </w:r>
    </w:p>
    <w:p w14:paraId="72000000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73000000">
      <w:pPr>
        <w:rPr>
          <w:sz w:val="28"/>
        </w:rPr>
      </w:pPr>
      <w:r>
        <w:rPr>
          <w:sz w:val="28"/>
        </w:rPr>
        <w:t>Срок для проведения программы: ____________________________________</w:t>
      </w:r>
    </w:p>
    <w:p w14:paraId="74000000">
      <w:pPr>
        <w:rPr>
          <w:sz w:val="28"/>
        </w:rPr>
      </w:pPr>
    </w:p>
    <w:p w14:paraId="75000000">
      <w:pPr>
        <w:rPr>
          <w:sz w:val="28"/>
        </w:rPr>
      </w:pPr>
      <w:r>
        <w:rPr>
          <w:sz w:val="28"/>
        </w:rPr>
        <w:t>Участники:</w:t>
      </w:r>
    </w:p>
    <w:tbl>
      <w:tblPr>
        <w:tblStyle w:val="Style_4"/>
        <w:tblLayout w:type="fixed"/>
      </w:tblPr>
      <w:tblGrid>
        <w:gridCol w:w="4785"/>
        <w:gridCol w:w="4786"/>
      </w:tblGrid>
      <w:tr>
        <w:tc>
          <w:tcPr>
            <w:tcW w:type="dxa" w:w="4785"/>
          </w:tcPr>
          <w:p w14:paraId="76000000">
            <w:pPr>
              <w:ind w:firstLine="0" w:left="0"/>
              <w:jc w:val="center"/>
              <w:rPr>
                <w:b w:val="1"/>
              </w:rPr>
            </w:pPr>
            <w:r>
              <w:t>1. Сторона</w:t>
            </w:r>
          </w:p>
        </w:tc>
        <w:tc>
          <w:tcPr>
            <w:tcW w:type="dxa" w:w="4786"/>
          </w:tcPr>
          <w:p w14:paraId="77000000">
            <w:pPr>
              <w:ind w:firstLine="0" w:left="0"/>
              <w:jc w:val="center"/>
              <w:rPr>
                <w:b w:val="1"/>
              </w:rPr>
            </w:pPr>
            <w:r>
              <w:t>2 Сторона</w:t>
            </w:r>
          </w:p>
        </w:tc>
      </w:tr>
      <w:tr>
        <w:tc>
          <w:tcPr>
            <w:tcW w:type="dxa" w:w="4785"/>
          </w:tcPr>
          <w:p w14:paraId="78000000">
            <w:r>
              <w:t>ФИО</w:t>
            </w:r>
          </w:p>
        </w:tc>
        <w:tc>
          <w:tcPr>
            <w:tcW w:type="dxa" w:w="4786"/>
          </w:tcPr>
          <w:p w14:paraId="79000000">
            <w:r>
              <w:t>ФИО</w:t>
            </w:r>
          </w:p>
        </w:tc>
      </w:tr>
      <w:tr>
        <w:tc>
          <w:tcPr>
            <w:tcW w:type="dxa" w:w="4785"/>
          </w:tcPr>
          <w:p w14:paraId="7A000000">
            <w:r>
              <w:t xml:space="preserve">Возраст </w:t>
            </w:r>
          </w:p>
        </w:tc>
        <w:tc>
          <w:tcPr>
            <w:tcW w:type="dxa" w:w="4786"/>
          </w:tcPr>
          <w:p w14:paraId="7B000000">
            <w:r>
              <w:t xml:space="preserve">Возраст </w:t>
            </w:r>
          </w:p>
        </w:tc>
      </w:tr>
      <w:tr>
        <w:tc>
          <w:tcPr>
            <w:tcW w:type="dxa" w:w="4785"/>
          </w:tcPr>
          <w:p w14:paraId="7C000000">
            <w:r>
              <w:t>Место учебы / работы</w:t>
            </w:r>
          </w:p>
        </w:tc>
        <w:tc>
          <w:tcPr>
            <w:tcW w:type="dxa" w:w="4786"/>
          </w:tcPr>
          <w:p w14:paraId="7D000000">
            <w:r>
              <w:t>Место учебы / работы</w:t>
            </w:r>
          </w:p>
        </w:tc>
      </w:tr>
      <w:tr>
        <w:tc>
          <w:tcPr>
            <w:tcW w:type="dxa" w:w="4785"/>
          </w:tcPr>
          <w:p w14:paraId="7E000000">
            <w:r>
              <w:t>ФИО законных представителей _______________</w:t>
            </w:r>
          </w:p>
          <w:p w14:paraId="7F000000">
            <w:r>
              <w:t>контактные данные сторон и законных представителей</w:t>
            </w:r>
          </w:p>
        </w:tc>
        <w:tc>
          <w:tcPr>
            <w:tcW w:type="dxa" w:w="4786"/>
          </w:tcPr>
          <w:p w14:paraId="80000000">
            <w:r>
              <w:t>ФИО законных представителей _______________</w:t>
            </w:r>
          </w:p>
          <w:p w14:paraId="81000000">
            <w:r>
              <w:t>контактные данные сторон и законных представителей</w:t>
            </w:r>
          </w:p>
        </w:tc>
      </w:tr>
    </w:tbl>
    <w:p w14:paraId="82000000">
      <w:pPr>
        <w:ind/>
        <w:jc w:val="both"/>
        <w:rPr>
          <w:sz w:val="28"/>
        </w:rPr>
      </w:pPr>
    </w:p>
    <w:p w14:paraId="83000000">
      <w:pPr>
        <w:ind/>
        <w:jc w:val="both"/>
        <w:rPr>
          <w:i w:val="1"/>
          <w:sz w:val="28"/>
        </w:rPr>
      </w:pPr>
      <w:r>
        <w:rPr>
          <w:sz w:val="28"/>
        </w:rPr>
        <w:t xml:space="preserve">Суть ситуации (конфликта): </w:t>
      </w:r>
      <w:r>
        <w:rPr>
          <w:i w:val="1"/>
          <w:sz w:val="28"/>
        </w:rPr>
        <w:t xml:space="preserve">излагается кратко – кто, что, когда совершил, какой вред причинён, без излишних подробностей, т.к. для медиаторов </w:t>
      </w:r>
      <w:r>
        <w:rPr>
          <w:i w:val="1"/>
          <w:sz w:val="28"/>
        </w:rPr>
        <w:br/>
      </w:r>
      <w:r>
        <w:rPr>
          <w:i w:val="1"/>
          <w:sz w:val="28"/>
        </w:rPr>
        <w:t xml:space="preserve">важно непредвзятое отношение к ситуации и участникам, отсутствие </w:t>
      </w:r>
      <w:r>
        <w:rPr>
          <w:i w:val="1"/>
          <w:sz w:val="28"/>
        </w:rPr>
        <w:br/>
      </w:r>
      <w:r>
        <w:rPr>
          <w:i w:val="1"/>
          <w:sz w:val="28"/>
        </w:rPr>
        <w:t>оценочной позиции.</w:t>
      </w:r>
      <w:r>
        <w:rPr>
          <w:i w:val="1"/>
          <w:sz w:val="28"/>
        </w:rPr>
        <w:t xml:space="preserve"> Необходимые данные они получат от сторон.</w:t>
      </w:r>
    </w:p>
    <w:p w14:paraId="84000000">
      <w:pPr>
        <w:ind/>
        <w:jc w:val="both"/>
        <w:rPr>
          <w:sz w:val="28"/>
        </w:rPr>
      </w:pPr>
    </w:p>
    <w:p w14:paraId="85000000">
      <w:pPr>
        <w:ind/>
        <w:jc w:val="both"/>
        <w:rPr>
          <w:sz w:val="28"/>
        </w:rPr>
      </w:pPr>
    </w:p>
    <w:tbl>
      <w:tblPr>
        <w:tblStyle w:val="Style_5"/>
        <w:tblLayout w:type="fixed"/>
      </w:tblPr>
      <w:tblGrid>
        <w:gridCol w:w="3085"/>
        <w:gridCol w:w="3544"/>
        <w:gridCol w:w="2835"/>
      </w:tblGrid>
      <w:tr>
        <w:tc>
          <w:tcPr>
            <w:tcW w:type="dxa" w:w="3085"/>
          </w:tcPr>
          <w:p w14:paraId="86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3544"/>
            <w:tcBorders>
              <w:bottom w:color="000000" w:sz="4" w:val="single"/>
            </w:tcBorders>
          </w:tcPr>
          <w:p w14:paraId="87000000">
            <w:pPr>
              <w:ind w:firstLine="709" w:left="0"/>
              <w:jc w:val="both"/>
              <w:rPr>
                <w:sz w:val="28"/>
              </w:rPr>
            </w:pPr>
          </w:p>
        </w:tc>
        <w:tc>
          <w:tcPr>
            <w:tcW w:type="dxa" w:w="2835"/>
            <w:tcBorders>
              <w:bottom w:color="000000" w:sz="4" w:val="single"/>
            </w:tcBorders>
          </w:tcPr>
          <w:p w14:paraId="88000000">
            <w:pPr>
              <w:ind w:firstLine="709" w:left="0"/>
              <w:jc w:val="both"/>
              <w:rPr>
                <w:sz w:val="28"/>
              </w:rPr>
            </w:pPr>
          </w:p>
        </w:tc>
      </w:tr>
      <w:tr>
        <w:tc>
          <w:tcPr>
            <w:tcW w:type="dxa" w:w="3085"/>
          </w:tcPr>
          <w:p w14:paraId="89000000">
            <w:pPr>
              <w:ind w:firstLine="709" w:left="0"/>
              <w:rPr>
                <w:sz w:val="28"/>
              </w:rPr>
            </w:pPr>
          </w:p>
        </w:tc>
        <w:tc>
          <w:tcPr>
            <w:tcW w:type="dxa" w:w="3544"/>
            <w:tcBorders>
              <w:top w:color="000000" w:sz="4" w:val="single"/>
            </w:tcBorders>
          </w:tcPr>
          <w:p w14:paraId="8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type="dxa" w:w="2835"/>
            <w:tcBorders>
              <w:top w:color="000000" w:sz="4" w:val="single"/>
            </w:tcBorders>
          </w:tcPr>
          <w:p w14:paraId="8B000000">
            <w:pPr>
              <w:ind w:firstLine="34" w:left="0"/>
              <w:jc w:val="center"/>
              <w:rPr>
                <w:sz w:val="28"/>
              </w:rPr>
            </w:pPr>
            <w:r>
              <w:rPr>
                <w:sz w:val="28"/>
              </w:rPr>
              <w:t>(инициалы, фамилия)</w:t>
            </w:r>
          </w:p>
        </w:tc>
      </w:tr>
    </w:tbl>
    <w:p w14:paraId="8C000000">
      <w:pPr>
        <w:rPr>
          <w:b w:val="1"/>
          <w:sz w:val="28"/>
        </w:rPr>
      </w:pPr>
    </w:p>
    <w:p w14:paraId="8D000000">
      <w:pPr>
        <w:rPr>
          <w:b w:val="1"/>
          <w:sz w:val="28"/>
        </w:rPr>
      </w:pPr>
    </w:p>
    <w:p w14:paraId="8E000000">
      <w:pPr>
        <w:rPr>
          <w:b w:val="1"/>
          <w:sz w:val="28"/>
        </w:rPr>
      </w:pPr>
    </w:p>
    <w:p w14:paraId="8F000000">
      <w:pPr>
        <w:rPr>
          <w:b w:val="1"/>
          <w:sz w:val="28"/>
        </w:rPr>
      </w:pPr>
    </w:p>
    <w:p w14:paraId="90000000">
      <w:pPr>
        <w:sectPr>
          <w:headerReference r:id="rId2" w:type="default"/>
          <w:pgSz w:h="16838" w:orient="portrait" w:w="11906"/>
          <w:pgMar w:bottom="851" w:footer="709" w:gutter="0" w:header="709" w:left="1418" w:right="851" w:top="851"/>
          <w:titlePg/>
        </w:sectPr>
      </w:pPr>
    </w:p>
    <w:p w14:paraId="91000000">
      <w:pPr>
        <w:ind/>
        <w:jc w:val="right"/>
        <w:outlineLvl w:val="2"/>
        <w:rPr>
          <w:sz w:val="28"/>
        </w:rPr>
      </w:pPr>
      <w:r>
        <w:rPr>
          <w:sz w:val="28"/>
        </w:rPr>
        <w:t>Приложение 3</w:t>
      </w:r>
    </w:p>
    <w:p w14:paraId="92000000">
      <w:pPr>
        <w:ind w:firstLine="709" w:left="0"/>
        <w:rPr>
          <w:b w:val="1"/>
          <w:sz w:val="26"/>
        </w:rPr>
      </w:pPr>
    </w:p>
    <w:p w14:paraId="93000000">
      <w:pPr>
        <w:ind w:firstLine="0" w:left="4395"/>
        <w:rPr>
          <w:sz w:val="28"/>
        </w:rPr>
      </w:pPr>
      <w:r>
        <w:rPr>
          <w:sz w:val="28"/>
        </w:rPr>
        <w:t xml:space="preserve">Председателю </w:t>
      </w:r>
    </w:p>
    <w:p w14:paraId="94000000">
      <w:pPr>
        <w:ind w:firstLine="0" w:left="4395"/>
        <w:rPr>
          <w:sz w:val="28"/>
        </w:rPr>
      </w:pPr>
      <w:r>
        <w:rPr>
          <w:sz w:val="28"/>
        </w:rPr>
        <w:t>муниципальной комиссии  _____________________</w:t>
      </w:r>
      <w:r>
        <w:rPr>
          <w:sz w:val="16"/>
        </w:rPr>
        <w:t>района (городского круга)</w:t>
      </w:r>
    </w:p>
    <w:p w14:paraId="95000000">
      <w:pPr>
        <w:ind w:firstLine="709" w:left="0"/>
        <w:rPr>
          <w:b w:val="1"/>
          <w:sz w:val="26"/>
        </w:rPr>
      </w:pPr>
      <w:r>
        <w:rPr>
          <w:b w:val="1"/>
          <w:sz w:val="26"/>
        </w:rPr>
        <w:t xml:space="preserve">                                                         _______________________</w:t>
      </w:r>
      <w:r>
        <w:rPr>
          <w:sz w:val="26"/>
        </w:rPr>
        <w:t>Ф.И.О.</w:t>
      </w:r>
    </w:p>
    <w:p w14:paraId="96000000">
      <w:pPr>
        <w:ind/>
        <w:jc w:val="center"/>
        <w:rPr>
          <w:sz w:val="28"/>
        </w:rPr>
      </w:pPr>
    </w:p>
    <w:p w14:paraId="97000000">
      <w:pPr>
        <w:ind/>
        <w:jc w:val="center"/>
        <w:rPr>
          <w:sz w:val="28"/>
        </w:rPr>
      </w:pPr>
      <w:r>
        <w:rPr>
          <w:sz w:val="28"/>
        </w:rPr>
        <w:t>Сообщение о результатах проведения</w:t>
      </w:r>
    </w:p>
    <w:p w14:paraId="98000000">
      <w:pPr>
        <w:ind/>
        <w:jc w:val="center"/>
        <w:rPr>
          <w:sz w:val="28"/>
        </w:rPr>
      </w:pPr>
      <w:r>
        <w:rPr>
          <w:sz w:val="28"/>
        </w:rPr>
        <w:t>медиативной (восстановительной) программы</w:t>
      </w:r>
    </w:p>
    <w:p w14:paraId="99000000">
      <w:pPr>
        <w:ind/>
        <w:jc w:val="center"/>
        <w:rPr>
          <w:b w:val="1"/>
          <w:sz w:val="26"/>
        </w:rPr>
      </w:pPr>
    </w:p>
    <w:p w14:paraId="9A000000">
      <w:pPr>
        <w:ind/>
        <w:jc w:val="both"/>
        <w:rPr>
          <w:sz w:val="28"/>
        </w:rPr>
      </w:pPr>
      <w:r>
        <w:rPr>
          <w:sz w:val="28"/>
        </w:rPr>
        <w:t>Дата проведения восстановительной программы</w:t>
      </w:r>
      <w:r>
        <w:rPr>
          <w:sz w:val="28"/>
        </w:rPr>
        <w:t xml:space="preserve"> </w:t>
      </w:r>
      <w:r>
        <w:rPr>
          <w:sz w:val="28"/>
        </w:rPr>
        <w:t>____</w:t>
      </w:r>
      <w:r>
        <w:rPr>
          <w:sz w:val="28"/>
        </w:rPr>
        <w:t>______________________</w:t>
      </w:r>
    </w:p>
    <w:p w14:paraId="9B000000">
      <w:pPr>
        <w:ind/>
        <w:jc w:val="both"/>
        <w:rPr>
          <w:sz w:val="28"/>
        </w:rPr>
      </w:pPr>
      <w:r>
        <w:rPr>
          <w:sz w:val="28"/>
        </w:rPr>
        <w:t>Вид конфликта, для разрешения которого проводилась программа __</w:t>
      </w:r>
      <w:r>
        <w:rPr>
          <w:sz w:val="28"/>
        </w:rPr>
        <w:t>_________</w:t>
      </w:r>
    </w:p>
    <w:p w14:paraId="9C000000">
      <w:pPr>
        <w:ind/>
        <w:jc w:val="both"/>
        <w:rPr>
          <w:sz w:val="28"/>
        </w:rPr>
      </w:pPr>
      <w:r>
        <w:rPr>
          <w:sz w:val="28"/>
        </w:rPr>
        <w:t>____________________________________________________________</w:t>
      </w:r>
      <w:r>
        <w:rPr>
          <w:sz w:val="28"/>
        </w:rPr>
        <w:t>_______</w:t>
      </w:r>
      <w:r>
        <w:rPr>
          <w:sz w:val="28"/>
        </w:rPr>
        <w:t>_</w:t>
      </w:r>
    </w:p>
    <w:p w14:paraId="9D000000">
      <w:pPr>
        <w:ind/>
        <w:jc w:val="both"/>
        <w:rPr>
          <w:i w:val="1"/>
          <w:sz w:val="28"/>
        </w:rPr>
      </w:pPr>
      <w:r>
        <w:rPr>
          <w:i w:val="1"/>
          <w:sz w:val="28"/>
        </w:rPr>
        <w:t>(ребёнок-ребёнок, ребёнок-родитель, ребёнок-учитель, ребёнок-группа детей и т.д.)</w:t>
      </w:r>
    </w:p>
    <w:p w14:paraId="9E000000">
      <w:pPr>
        <w:ind/>
        <w:jc w:val="both"/>
        <w:rPr>
          <w:sz w:val="28"/>
        </w:rPr>
      </w:pPr>
      <w:r>
        <w:rPr>
          <w:sz w:val="28"/>
        </w:rPr>
        <w:t>Стороны состоявшейся программы:</w:t>
      </w:r>
    </w:p>
    <w:p w14:paraId="9F000000">
      <w:pPr>
        <w:ind/>
        <w:jc w:val="both"/>
        <w:rPr>
          <w:sz w:val="28"/>
        </w:rPr>
      </w:pPr>
      <w:r>
        <w:rPr>
          <w:sz w:val="28"/>
        </w:rPr>
        <w:t xml:space="preserve">ФИО (участник </w:t>
      </w:r>
      <w:r>
        <w:rPr>
          <w:sz w:val="28"/>
        </w:rPr>
        <w:t>конфликта)</w:t>
      </w:r>
      <w:r>
        <w:rPr>
          <w:sz w:val="28"/>
        </w:rPr>
        <w:t xml:space="preserve"> ______</w:t>
      </w:r>
      <w:r>
        <w:rPr>
          <w:sz w:val="28"/>
        </w:rPr>
        <w:t>________</w:t>
      </w:r>
      <w:r>
        <w:rPr>
          <w:sz w:val="28"/>
        </w:rPr>
        <w:t>___</w:t>
      </w:r>
      <w:r>
        <w:rPr>
          <w:sz w:val="28"/>
        </w:rPr>
        <w:t>___________________________</w:t>
      </w:r>
    </w:p>
    <w:p w14:paraId="A0000000">
      <w:pPr>
        <w:ind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A1000000">
      <w:pPr>
        <w:ind/>
        <w:jc w:val="both"/>
        <w:rPr>
          <w:sz w:val="28"/>
        </w:rPr>
      </w:pPr>
      <w:r>
        <w:rPr>
          <w:sz w:val="28"/>
        </w:rPr>
        <w:t>ФИО (законный представитель, бабушка, воспитатель….) ____</w:t>
      </w:r>
      <w:r>
        <w:rPr>
          <w:sz w:val="28"/>
        </w:rPr>
        <w:t>____________</w:t>
      </w:r>
      <w:r>
        <w:rPr>
          <w:sz w:val="28"/>
        </w:rPr>
        <w:t>__</w:t>
      </w:r>
    </w:p>
    <w:p w14:paraId="A2000000">
      <w:pPr>
        <w:ind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A3000000">
      <w:pPr>
        <w:ind/>
        <w:jc w:val="both"/>
        <w:rPr>
          <w:sz w:val="28"/>
        </w:rPr>
      </w:pP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 xml:space="preserve">(участник </w:t>
      </w:r>
      <w:r>
        <w:rPr>
          <w:sz w:val="28"/>
        </w:rPr>
        <w:t>конфликта)</w:t>
      </w:r>
      <w:r>
        <w:rPr>
          <w:sz w:val="28"/>
        </w:rPr>
        <w:t xml:space="preserve"> _______________________________</w:t>
      </w:r>
      <w:r>
        <w:rPr>
          <w:sz w:val="28"/>
        </w:rPr>
        <w:t>_____________</w:t>
      </w:r>
    </w:p>
    <w:p w14:paraId="A4000000">
      <w:pPr>
        <w:ind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A5000000">
      <w:pPr>
        <w:ind/>
        <w:jc w:val="both"/>
        <w:rPr>
          <w:sz w:val="28"/>
        </w:rPr>
      </w:pPr>
    </w:p>
    <w:p w14:paraId="A6000000">
      <w:pPr>
        <w:ind/>
        <w:jc w:val="both"/>
        <w:rPr>
          <w:sz w:val="28"/>
        </w:rPr>
      </w:pPr>
      <w:r>
        <w:rPr>
          <w:sz w:val="28"/>
        </w:rPr>
        <w:t>Медиатор (медиаторы) ___________________________________</w:t>
      </w:r>
      <w:r>
        <w:rPr>
          <w:sz w:val="28"/>
        </w:rPr>
        <w:t>_____________</w:t>
      </w:r>
    </w:p>
    <w:p w14:paraId="A7000000">
      <w:pPr>
        <w:ind/>
        <w:jc w:val="both"/>
        <w:rPr>
          <w:sz w:val="28"/>
        </w:rPr>
      </w:pPr>
    </w:p>
    <w:p w14:paraId="A8000000">
      <w:pPr>
        <w:ind/>
        <w:jc w:val="both"/>
        <w:rPr>
          <w:sz w:val="28"/>
        </w:rPr>
      </w:pPr>
      <w:r>
        <w:rPr>
          <w:sz w:val="28"/>
        </w:rPr>
        <w:t>Результат проведения программы:</w:t>
      </w:r>
    </w:p>
    <w:p w14:paraId="A9000000">
      <w:pPr>
        <w:ind/>
        <w:jc w:val="both"/>
        <w:rPr>
          <w:i w:val="1"/>
          <w:sz w:val="28"/>
        </w:rPr>
      </w:pPr>
      <w:r>
        <w:rPr>
          <w:i w:val="1"/>
          <w:sz w:val="28"/>
        </w:rPr>
        <w:t>(варианты):</w:t>
      </w:r>
    </w:p>
    <w:p w14:paraId="AA000000">
      <w:pPr>
        <w:ind/>
        <w:jc w:val="both"/>
        <w:rPr>
          <w:i w:val="1"/>
          <w:sz w:val="28"/>
        </w:rPr>
      </w:pPr>
    </w:p>
    <w:p w14:paraId="AB000000">
      <w:pPr>
        <w:ind/>
        <w:jc w:val="both"/>
        <w:rPr>
          <w:sz w:val="28"/>
        </w:rPr>
      </w:pPr>
      <w:r>
        <w:rPr>
          <w:sz w:val="28"/>
        </w:rPr>
        <w:t xml:space="preserve">Заключено устное / письменное соглашение. </w:t>
      </w:r>
    </w:p>
    <w:p w14:paraId="AC000000">
      <w:pPr>
        <w:ind/>
        <w:jc w:val="both"/>
        <w:rPr>
          <w:sz w:val="28"/>
        </w:rPr>
      </w:pPr>
      <w:r>
        <w:rPr>
          <w:sz w:val="28"/>
        </w:rPr>
        <w:t>Стороны согласны на передачу экземпляра соглашения в КДНиЗП (</w:t>
      </w:r>
      <w:r>
        <w:rPr>
          <w:i w:val="1"/>
          <w:sz w:val="28"/>
        </w:rPr>
        <w:t>приложить экземпляр соглашения).</w:t>
      </w:r>
    </w:p>
    <w:p w14:paraId="AD000000">
      <w:pPr>
        <w:ind/>
        <w:jc w:val="both"/>
        <w:rPr>
          <w:sz w:val="28"/>
        </w:rPr>
      </w:pPr>
      <w:r>
        <w:rPr>
          <w:sz w:val="28"/>
        </w:rPr>
        <w:t>Стороны не согласны на передачу экземпляра соглашения в КДНиЗП</w:t>
      </w:r>
    </w:p>
    <w:p w14:paraId="AE000000">
      <w:pPr>
        <w:ind/>
        <w:jc w:val="both"/>
        <w:rPr>
          <w:sz w:val="28"/>
        </w:rPr>
      </w:pPr>
    </w:p>
    <w:p w14:paraId="AF000000">
      <w:pPr>
        <w:ind/>
        <w:jc w:val="both"/>
        <w:rPr>
          <w:sz w:val="28"/>
        </w:rPr>
      </w:pPr>
      <w:r>
        <w:rPr>
          <w:sz w:val="28"/>
        </w:rPr>
        <w:t>Программа завершена выходом из программы (обозначить статус участника программы) ________________</w:t>
      </w:r>
      <w:r>
        <w:rPr>
          <w:sz w:val="28"/>
        </w:rPr>
        <w:t>_________</w:t>
      </w:r>
      <w:r>
        <w:rPr>
          <w:sz w:val="28"/>
        </w:rPr>
        <w:t>______</w:t>
      </w:r>
      <w:r>
        <w:rPr>
          <w:sz w:val="28"/>
        </w:rPr>
        <w:t>___________________________</w:t>
      </w:r>
    </w:p>
    <w:p w14:paraId="B0000000">
      <w:pPr>
        <w:ind/>
        <w:jc w:val="both"/>
        <w:rPr>
          <w:sz w:val="28"/>
        </w:rPr>
      </w:pPr>
      <w:r>
        <w:rPr>
          <w:sz w:val="28"/>
        </w:rPr>
        <w:t>Подпись ведущего медиативной (восстановительной) программы</w:t>
      </w:r>
    </w:p>
    <w:p w14:paraId="B1000000">
      <w:pPr>
        <w:ind/>
        <w:jc w:val="both"/>
        <w:rPr>
          <w:sz w:val="28"/>
        </w:rPr>
      </w:pPr>
      <w:r>
        <w:rPr>
          <w:sz w:val="28"/>
        </w:rPr>
        <w:t>_______________________</w:t>
      </w:r>
    </w:p>
    <w:p w14:paraId="B2000000">
      <w:pPr>
        <w:tabs>
          <w:tab w:leader="none" w:pos="2400" w:val="left"/>
        </w:tabs>
        <w:ind/>
        <w:jc w:val="both"/>
        <w:rPr>
          <w:sz w:val="28"/>
        </w:rPr>
      </w:pPr>
      <w:r>
        <w:rPr>
          <w:sz w:val="28"/>
        </w:rPr>
        <w:t xml:space="preserve">«____» </w:t>
      </w:r>
      <w:r>
        <w:rPr>
          <w:sz w:val="28"/>
        </w:rPr>
        <w:t>_____________ 20___ г.</w:t>
      </w:r>
    </w:p>
    <w:p w14:paraId="B3000000">
      <w:pPr>
        <w:tabs>
          <w:tab w:leader="none" w:pos="2400" w:val="left"/>
        </w:tabs>
        <w:ind/>
        <w:jc w:val="both"/>
        <w:rPr>
          <w:sz w:val="28"/>
        </w:rPr>
      </w:pPr>
    </w:p>
    <w:p w14:paraId="B4000000">
      <w:pPr>
        <w:sectPr>
          <w:headerReference r:id="rId1" w:type="default"/>
          <w:pgSz w:h="16838" w:orient="portrait" w:w="11906"/>
          <w:pgMar w:bottom="851" w:footer="709" w:gutter="0" w:header="709" w:left="1418" w:right="851" w:top="851"/>
          <w:titlePg/>
        </w:sectPr>
      </w:pPr>
    </w:p>
    <w:p w14:paraId="B5000000">
      <w:pPr>
        <w:tabs>
          <w:tab w:leader="none" w:pos="2400" w:val="left"/>
        </w:tabs>
        <w:ind/>
        <w:jc w:val="right"/>
        <w:outlineLvl w:val="2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4</w:t>
      </w:r>
    </w:p>
    <w:p w14:paraId="B6000000">
      <w:pPr>
        <w:tabs>
          <w:tab w:leader="none" w:pos="2400" w:val="left"/>
        </w:tabs>
        <w:ind/>
        <w:rPr>
          <w:sz w:val="28"/>
          <w:highlight w:val="green"/>
        </w:rPr>
      </w:pPr>
    </w:p>
    <w:p w14:paraId="B7000000">
      <w:pPr>
        <w:ind/>
        <w:jc w:val="center"/>
        <w:rPr>
          <w:sz w:val="28"/>
        </w:rPr>
      </w:pPr>
      <w:r>
        <w:rPr>
          <w:sz w:val="28"/>
        </w:rPr>
        <w:t>СОГЛАСИЕ</w:t>
      </w:r>
    </w:p>
    <w:p w14:paraId="B8000000">
      <w:pPr>
        <w:ind/>
        <w:jc w:val="center"/>
        <w:rPr>
          <w:sz w:val="28"/>
        </w:rPr>
      </w:pPr>
      <w:r>
        <w:rPr>
          <w:sz w:val="28"/>
        </w:rPr>
        <w:t>на обработку персональных данных</w:t>
      </w:r>
    </w:p>
    <w:p w14:paraId="B9000000">
      <w:pPr>
        <w:ind/>
        <w:jc w:val="center"/>
        <w:rPr>
          <w:b w:val="1"/>
          <w:sz w:val="28"/>
        </w:rPr>
      </w:pPr>
    </w:p>
    <w:p w14:paraId="BA000000">
      <w:pPr>
        <w:ind/>
        <w:jc w:val="both"/>
        <w:rPr>
          <w:sz w:val="28"/>
        </w:rPr>
      </w:pPr>
    </w:p>
    <w:p w14:paraId="BB000000">
      <w:pPr>
        <w:ind/>
        <w:jc w:val="both"/>
        <w:rPr>
          <w:sz w:val="28"/>
        </w:rPr>
      </w:pPr>
      <w:r>
        <w:rPr>
          <w:sz w:val="28"/>
        </w:rPr>
        <w:t>Населённый пункт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«___»____</w:t>
      </w:r>
      <w:r>
        <w:rPr>
          <w:sz w:val="28"/>
        </w:rPr>
        <w:t>____</w:t>
      </w:r>
      <w:r>
        <w:rPr>
          <w:sz w:val="28"/>
        </w:rPr>
        <w:t>___</w:t>
      </w:r>
      <w:r>
        <w:rPr>
          <w:sz w:val="28"/>
        </w:rPr>
        <w:t>20</w:t>
      </w:r>
      <w:r>
        <w:rPr>
          <w:sz w:val="28"/>
        </w:rPr>
        <w:t>___ г.</w:t>
      </w:r>
    </w:p>
    <w:p w14:paraId="BC000000">
      <w:pPr>
        <w:ind/>
        <w:jc w:val="both"/>
        <w:rPr>
          <w:sz w:val="28"/>
        </w:rPr>
      </w:pPr>
    </w:p>
    <w:p w14:paraId="BD000000">
      <w:pPr>
        <w:ind w:firstLine="709" w:left="0"/>
        <w:jc w:val="both"/>
        <w:rPr>
          <w:sz w:val="28"/>
        </w:rPr>
      </w:pP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>__</w:t>
      </w:r>
      <w:r>
        <w:rPr>
          <w:sz w:val="28"/>
        </w:rPr>
        <w:t>______</w:t>
      </w:r>
      <w:r>
        <w:rPr>
          <w:sz w:val="28"/>
        </w:rPr>
        <w:t>___________________</w:t>
      </w:r>
      <w:r>
        <w:rPr>
          <w:sz w:val="28"/>
        </w:rPr>
        <w:t>___</w:t>
      </w:r>
      <w:r>
        <w:rPr>
          <w:sz w:val="28"/>
        </w:rPr>
        <w:t>_______________________________,</w:t>
      </w:r>
    </w:p>
    <w:p w14:paraId="BE000000">
      <w:pPr>
        <w:ind/>
        <w:jc w:val="both"/>
        <w:rPr>
          <w:sz w:val="28"/>
          <w:u w:val="single"/>
        </w:rPr>
      </w:pPr>
      <w:r>
        <w:rPr>
          <w:sz w:val="28"/>
        </w:rPr>
        <w:t>(в</w:t>
      </w:r>
      <w:r>
        <w:rPr>
          <w:sz w:val="28"/>
        </w:rPr>
        <w:t>ид документа, удостоверяющего личность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>серия</w:t>
      </w:r>
      <w:r>
        <w:rPr>
          <w:sz w:val="28"/>
        </w:rPr>
        <w:t xml:space="preserve"> _______ </w:t>
      </w:r>
      <w:r>
        <w:rPr>
          <w:sz w:val="28"/>
        </w:rPr>
        <w:t>№</w:t>
      </w:r>
      <w:r>
        <w:rPr>
          <w:sz w:val="28"/>
        </w:rPr>
        <w:t xml:space="preserve">______________, </w:t>
      </w:r>
      <w:r>
        <w:rPr>
          <w:sz w:val="28"/>
        </w:rPr>
        <w:t xml:space="preserve"> </w:t>
      </w:r>
    </w:p>
    <w:p w14:paraId="BF000000">
      <w:pPr>
        <w:ind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>ыдан</w:t>
      </w:r>
      <w:r>
        <w:rPr>
          <w:sz w:val="28"/>
        </w:rPr>
        <w:t xml:space="preserve"> _______________________________________________________________</w:t>
      </w:r>
    </w:p>
    <w:p w14:paraId="C0000000">
      <w:pPr>
        <w:ind/>
        <w:jc w:val="both"/>
        <w:rPr>
          <w:sz w:val="28"/>
          <w:u w:val="single"/>
        </w:rPr>
      </w:pPr>
      <w:r>
        <w:rPr>
          <w:sz w:val="28"/>
        </w:rPr>
        <w:t xml:space="preserve"> ___________________________________________________________________),</w:t>
      </w:r>
    </w:p>
    <w:p w14:paraId="C1000000">
      <w:pPr>
        <w:ind/>
        <w:jc w:val="both"/>
        <w:rPr>
          <w:sz w:val="28"/>
        </w:rPr>
      </w:pPr>
      <w:r>
        <w:rPr>
          <w:sz w:val="28"/>
        </w:rPr>
        <w:t>проживающий</w:t>
      </w:r>
      <w:r>
        <w:rPr>
          <w:sz w:val="28"/>
        </w:rPr>
        <w:t xml:space="preserve"> </w:t>
      </w:r>
      <w:r>
        <w:rPr>
          <w:sz w:val="28"/>
        </w:rPr>
        <w:t>по адресу</w:t>
      </w:r>
      <w:r>
        <w:rPr>
          <w:sz w:val="28"/>
        </w:rPr>
        <w:t>:</w:t>
      </w:r>
      <w:r>
        <w:rPr>
          <w:sz w:val="28"/>
        </w:rPr>
        <w:t xml:space="preserve"> ___</w:t>
      </w:r>
      <w:r>
        <w:rPr>
          <w:sz w:val="28"/>
        </w:rPr>
        <w:t>___________</w:t>
      </w:r>
      <w:r>
        <w:rPr>
          <w:sz w:val="28"/>
        </w:rPr>
        <w:t>_______________________________</w:t>
      </w:r>
    </w:p>
    <w:p w14:paraId="C2000000">
      <w:pPr>
        <w:ind/>
        <w:jc w:val="both"/>
        <w:rPr>
          <w:sz w:val="28"/>
        </w:rPr>
      </w:pPr>
      <w:r>
        <w:rPr>
          <w:sz w:val="28"/>
        </w:rPr>
        <w:t>____________________________________________________________________,</w:t>
      </w:r>
    </w:p>
    <w:p w14:paraId="C3000000">
      <w:pPr>
        <w:ind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</w:rPr>
        <w:t xml:space="preserve">астоящим даю согласие </w:t>
      </w:r>
      <w:r>
        <w:rPr>
          <w:sz w:val="28"/>
        </w:rPr>
        <w:t>название учреждения</w:t>
      </w:r>
      <w:r>
        <w:rPr>
          <w:sz w:val="28"/>
        </w:rPr>
        <w:t xml:space="preserve"> (далее – Учреждение</w:t>
      </w:r>
      <w:r>
        <w:rPr>
          <w:sz w:val="28"/>
        </w:rPr>
        <w:t xml:space="preserve">) </w:t>
      </w:r>
      <w:r>
        <w:rPr>
          <w:sz w:val="28"/>
        </w:rPr>
        <w:br/>
      </w:r>
      <w:r>
        <w:rPr>
          <w:sz w:val="28"/>
        </w:rPr>
        <w:t>на автоматизированную, а также без использования средств автоматизации</w:t>
      </w:r>
      <w:r>
        <w:rPr>
          <w:sz w:val="28"/>
        </w:rPr>
        <w:t>,</w:t>
      </w:r>
      <w:r>
        <w:rPr>
          <w:sz w:val="28"/>
        </w:rPr>
        <w:t xml:space="preserve"> обработку моих персональны</w:t>
      </w:r>
      <w:r>
        <w:rPr>
          <w:sz w:val="28"/>
        </w:rPr>
        <w:t>х данных.</w:t>
      </w:r>
    </w:p>
    <w:p w14:paraId="C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Целями обработки персональных данных являются: осуществление обратной связи со мной в рамках проведения медиативной (восстановительной) программы. </w:t>
      </w:r>
    </w:p>
    <w:p w14:paraId="C5000000">
      <w:pPr>
        <w:ind w:firstLine="709" w:left="0"/>
        <w:jc w:val="both"/>
        <w:rPr>
          <w:sz w:val="28"/>
        </w:rPr>
      </w:pPr>
      <w:r>
        <w:rPr>
          <w:sz w:val="28"/>
        </w:rPr>
        <w:t>Настоящее Согласие п</w:t>
      </w:r>
      <w:r>
        <w:rPr>
          <w:sz w:val="28"/>
        </w:rPr>
        <w:t xml:space="preserve">редоставляется на осуществление следующих </w:t>
      </w:r>
      <w:r>
        <w:rPr>
          <w:sz w:val="28"/>
        </w:rPr>
        <w:t>действий в отношении мо</w:t>
      </w:r>
      <w:r>
        <w:rPr>
          <w:sz w:val="28"/>
        </w:rPr>
        <w:t>их персональных данных: получение, обработка, передача, уничтожение</w:t>
      </w:r>
      <w:r>
        <w:rPr>
          <w:sz w:val="28"/>
        </w:rPr>
        <w:t>.</w:t>
      </w:r>
      <w:r>
        <w:rPr>
          <w:sz w:val="28"/>
        </w:rPr>
        <w:t xml:space="preserve"> Персональными данными, в отношении которых могут осуществляться такие действия, в рамках </w:t>
      </w:r>
      <w:r>
        <w:rPr>
          <w:sz w:val="28"/>
        </w:rPr>
        <w:t>настоящего Согласия считаются: фамилия, имя, отчество, дата рождения, адрес регистрации или проживания, место обучения и</w:t>
      </w:r>
      <w:r>
        <w:rPr>
          <w:sz w:val="28"/>
        </w:rPr>
        <w:t>ли работы</w:t>
      </w:r>
      <w:r>
        <w:rPr>
          <w:sz w:val="28"/>
        </w:rPr>
        <w:t>, номер телефона, адрес электронной почты.</w:t>
      </w:r>
      <w:r>
        <w:rPr>
          <w:sz w:val="28"/>
        </w:rPr>
        <w:t xml:space="preserve"> </w:t>
      </w:r>
    </w:p>
    <w:p w14:paraId="C6000000">
      <w:pPr>
        <w:ind w:firstLine="709" w:left="0"/>
        <w:jc w:val="both"/>
        <w:rPr>
          <w:sz w:val="28"/>
        </w:rPr>
      </w:pPr>
      <w:r>
        <w:rPr>
          <w:sz w:val="28"/>
        </w:rPr>
        <w:t>Нас</w:t>
      </w:r>
      <w:r>
        <w:rPr>
          <w:sz w:val="28"/>
        </w:rPr>
        <w:t>тоящим Согласием я признаю и подтверждаю,</w:t>
      </w:r>
      <w:r>
        <w:rPr>
          <w:sz w:val="28"/>
        </w:rPr>
        <w:t xml:space="preserve"> что в случае необходимости предоставления моих персональных данных треть</w:t>
      </w:r>
      <w:r>
        <w:rPr>
          <w:sz w:val="28"/>
        </w:rPr>
        <w:t>им лицам</w:t>
      </w:r>
      <w:r>
        <w:rPr>
          <w:sz w:val="28"/>
        </w:rPr>
        <w:t xml:space="preserve">, </w:t>
      </w:r>
      <w:r>
        <w:rPr>
          <w:sz w:val="28"/>
        </w:rPr>
        <w:t>Учреждение</w:t>
      </w:r>
      <w:r>
        <w:rPr>
          <w:sz w:val="28"/>
        </w:rPr>
        <w:t xml:space="preserve"> вправе в необходимом </w:t>
      </w:r>
      <w:r>
        <w:rPr>
          <w:sz w:val="28"/>
        </w:rPr>
        <w:t>объеме</w:t>
      </w:r>
      <w:r>
        <w:rPr>
          <w:sz w:val="28"/>
        </w:rPr>
        <w:t xml:space="preserve"> раскрывать информацию обо мне лично (в</w:t>
      </w:r>
      <w:r>
        <w:rPr>
          <w:sz w:val="28"/>
        </w:rPr>
        <w:t>ключая мои персональные данные)</w:t>
      </w:r>
      <w:r>
        <w:rPr>
          <w:sz w:val="28"/>
        </w:rPr>
        <w:t xml:space="preserve"> третьим лицам, иным уполномоченным ими лицам, а также предоставлять таким лицам соответствующие документы, содержащие такую информацию</w:t>
      </w:r>
      <w:r>
        <w:rPr>
          <w:sz w:val="28"/>
        </w:rPr>
        <w:t xml:space="preserve"> </w:t>
      </w:r>
      <w:r>
        <w:rPr>
          <w:b w:val="1"/>
          <w:sz w:val="28"/>
        </w:rPr>
        <w:t>исключительно для служебного доступа</w:t>
      </w:r>
      <w:r>
        <w:rPr>
          <w:sz w:val="28"/>
        </w:rPr>
        <w:t>, а также по требованию правоохранительных и иных органов в порядке</w:t>
      </w:r>
      <w:r>
        <w:rPr>
          <w:sz w:val="28"/>
        </w:rPr>
        <w:t xml:space="preserve">, </w:t>
      </w:r>
      <w:r>
        <w:rPr>
          <w:sz w:val="28"/>
        </w:rPr>
        <w:t>установленном</w:t>
      </w:r>
      <w:r>
        <w:rPr>
          <w:sz w:val="28"/>
        </w:rPr>
        <w:t xml:space="preserve"> законодательством РФ</w:t>
      </w:r>
      <w:r>
        <w:rPr>
          <w:sz w:val="28"/>
        </w:rPr>
        <w:t>.</w:t>
      </w:r>
    </w:p>
    <w:p w14:paraId="C7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Настоящее Согласие действует со дня его подписания до момента </w:t>
      </w:r>
      <w:r>
        <w:rPr>
          <w:sz w:val="28"/>
        </w:rPr>
        <w:br/>
      </w:r>
      <w:r>
        <w:rPr>
          <w:sz w:val="28"/>
        </w:rPr>
        <w:t>его отзыва субъектом персональных данных. Отзыв Согласия на обработку персональных данных производится Учреждением по письменному заявлению субъекта персональных данных в течение трех дней после получения такого заявления.</w:t>
      </w:r>
    </w:p>
    <w:p w14:paraId="C8000000">
      <w:pPr>
        <w:ind/>
        <w:jc w:val="both"/>
        <w:rPr>
          <w:sz w:val="28"/>
        </w:rPr>
      </w:pPr>
    </w:p>
    <w:p w14:paraId="C9000000">
      <w:pPr>
        <w:ind/>
        <w:jc w:val="both"/>
        <w:rPr>
          <w:sz w:val="28"/>
        </w:rPr>
      </w:pPr>
    </w:p>
    <w:p w14:paraId="CA000000">
      <w:pPr>
        <w:ind/>
        <w:jc w:val="both"/>
        <w:rPr>
          <w:sz w:val="28"/>
        </w:rPr>
      </w:pPr>
      <w:r>
        <w:rPr>
          <w:sz w:val="28"/>
        </w:rPr>
        <w:t>Подпись: 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дата            ___________________</w:t>
      </w:r>
    </w:p>
    <w:p w14:paraId="CB000000">
      <w:pPr>
        <w:ind/>
        <w:jc w:val="both"/>
        <w:rPr>
          <w:sz w:val="28"/>
        </w:rPr>
      </w:pPr>
    </w:p>
    <w:p w14:paraId="CC000000">
      <w:pPr>
        <w:tabs>
          <w:tab w:leader="none" w:pos="2400" w:val="left"/>
        </w:tabs>
        <w:ind/>
        <w:jc w:val="right"/>
        <w:outlineLvl w:val="2"/>
        <w:rPr>
          <w:sz w:val="28"/>
        </w:rPr>
      </w:pPr>
    </w:p>
    <w:sectPr>
      <w:headerReference r:id="rId4" w:type="default"/>
      <w:pgSz w:h="16838" w:orient="portrait" w:w="11906"/>
      <w:pgMar w:bottom="851" w:footer="397" w:gutter="0" w:header="397" w:left="1418" w:right="851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1"/>
      <w:ind/>
      <w:jc w:val="center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1"/>
      <w:ind/>
      <w:jc w:val="center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Body Text"/>
    <w:basedOn w:val="Style_6"/>
    <w:link w:val="Style_8_ch"/>
    <w:pPr>
      <w:spacing w:after="120"/>
      <w:ind/>
    </w:pPr>
  </w:style>
  <w:style w:styleId="Style_8_ch" w:type="character">
    <w:name w:val="Body Text"/>
    <w:basedOn w:val="Style_6_ch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TML Preformatted"/>
    <w:basedOn w:val="Style_6"/>
    <w:link w:val="Style_10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0_ch" w:type="character">
    <w:name w:val="HTML Preformatted"/>
    <w:basedOn w:val="Style_6_ch"/>
    <w:link w:val="Style_10"/>
    <w:rPr>
      <w:rFonts w:ascii="Courier New" w:hAnsi="Courier New"/>
      <w:sz w:val="20"/>
    </w:rPr>
  </w:style>
  <w:style w:styleId="Style_11" w:type="paragraph">
    <w:name w:val="Style4"/>
    <w:basedOn w:val="Style_6"/>
    <w:link w:val="Style_11_ch"/>
    <w:pPr>
      <w:widowControl w:val="0"/>
      <w:spacing w:line="319" w:lineRule="exact"/>
      <w:ind w:firstLine="845" w:left="0"/>
      <w:jc w:val="both"/>
    </w:pPr>
  </w:style>
  <w:style w:styleId="Style_11_ch" w:type="character">
    <w:name w:val="Style4"/>
    <w:basedOn w:val="Style_6_ch"/>
    <w:link w:val="Style_11"/>
  </w:style>
  <w:style w:styleId="Style_12" w:type="paragraph">
    <w:name w:val="toc 6"/>
    <w:next w:val="Style_6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6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Название Знак1"/>
    <w:link w:val="Style_14_ch"/>
    <w:rPr>
      <w:rFonts w:ascii="Cambria" w:hAnsi="Cambria"/>
      <w:color w:val="17365D"/>
      <w:spacing w:val="5"/>
      <w:sz w:val="52"/>
    </w:rPr>
  </w:style>
  <w:style w:styleId="Style_14_ch" w:type="character">
    <w:name w:val="Название Знак1"/>
    <w:link w:val="Style_14"/>
    <w:rPr>
      <w:rFonts w:ascii="Cambria" w:hAnsi="Cambria"/>
      <w:color w:val="17365D"/>
      <w:spacing w:val="5"/>
      <w:sz w:val="52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6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Balloon Text"/>
    <w:basedOn w:val="Style_6"/>
    <w:link w:val="Style_17_ch"/>
    <w:rPr>
      <w:rFonts w:ascii="Tahoma" w:hAnsi="Tahoma"/>
      <w:sz w:val="16"/>
    </w:rPr>
  </w:style>
  <w:style w:styleId="Style_17_ch" w:type="character">
    <w:name w:val="Balloon Text"/>
    <w:basedOn w:val="Style_6_ch"/>
    <w:link w:val="Style_17"/>
    <w:rPr>
      <w:rFonts w:ascii="Tahoma" w:hAnsi="Tahoma"/>
      <w:sz w:val="16"/>
    </w:rPr>
  </w:style>
  <w:style w:styleId="Style_3" w:type="paragraph">
    <w:name w:val="No Spacing"/>
    <w:link w:val="Style_3_ch"/>
    <w:rPr>
      <w:rFonts w:ascii="Calibri" w:hAnsi="Calibri"/>
      <w:sz w:val="22"/>
    </w:rPr>
  </w:style>
  <w:style w:styleId="Style_3_ch" w:type="character">
    <w:name w:val="No Spacing"/>
    <w:link w:val="Style_3"/>
    <w:rPr>
      <w:rFonts w:ascii="Calibri" w:hAnsi="Calibri"/>
      <w:sz w:val="22"/>
    </w:rPr>
  </w:style>
  <w:style w:styleId="Style_18" w:type="paragraph">
    <w:name w:val="Без интервала1"/>
    <w:link w:val="Style_18_ch"/>
    <w:rPr>
      <w:rFonts w:ascii="Calibri" w:hAnsi="Calibri"/>
      <w:sz w:val="22"/>
    </w:rPr>
  </w:style>
  <w:style w:styleId="Style_18_ch" w:type="character">
    <w:name w:val="Без интервала1"/>
    <w:link w:val="Style_18"/>
    <w:rPr>
      <w:rFonts w:ascii="Calibri" w:hAnsi="Calibri"/>
      <w:sz w:val="22"/>
    </w:rPr>
  </w:style>
  <w:style w:styleId="Style_19" w:type="paragraph">
    <w:name w:val="Body Text Indent"/>
    <w:basedOn w:val="Style_6"/>
    <w:link w:val="Style_19_ch"/>
    <w:pPr>
      <w:spacing w:after="120"/>
      <w:ind w:firstLine="0" w:left="283"/>
    </w:pPr>
    <w:rPr>
      <w:sz w:val="20"/>
    </w:rPr>
  </w:style>
  <w:style w:styleId="Style_19_ch" w:type="character">
    <w:name w:val="Body Text Indent"/>
    <w:basedOn w:val="Style_6_ch"/>
    <w:link w:val="Style_19"/>
    <w:rPr>
      <w:sz w:val="20"/>
    </w:rPr>
  </w:style>
  <w:style w:styleId="Style_20" w:type="paragraph">
    <w:name w:val="Без интервала1"/>
    <w:link w:val="Style_20_ch"/>
    <w:rPr>
      <w:rFonts w:ascii="Calibri" w:hAnsi="Calibri"/>
      <w:sz w:val="22"/>
    </w:rPr>
  </w:style>
  <w:style w:styleId="Style_20_ch" w:type="character">
    <w:name w:val="Без интервала1"/>
    <w:link w:val="Style_20"/>
    <w:rPr>
      <w:rFonts w:ascii="Calibri" w:hAnsi="Calibri"/>
      <w:sz w:val="22"/>
    </w:rPr>
  </w:style>
  <w:style w:styleId="Style_2" w:type="paragraph">
    <w:name w:val="List Paragraph"/>
    <w:basedOn w:val="Style_6"/>
    <w:link w:val="Style_2_ch"/>
    <w:pPr>
      <w:ind w:firstLine="0" w:left="720"/>
      <w:contextualSpacing w:val="1"/>
    </w:pPr>
  </w:style>
  <w:style w:styleId="Style_2_ch" w:type="character">
    <w:name w:val="List Paragraph"/>
    <w:basedOn w:val="Style_6_ch"/>
    <w:link w:val="Style_2"/>
  </w:style>
  <w:style w:styleId="Style_21" w:type="paragraph">
    <w:name w:val="toc 3"/>
    <w:next w:val="Style_6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ConsPlusNormal"/>
    <w:link w:val="Style_22_ch"/>
    <w:pPr>
      <w:widowControl w:val="0"/>
      <w:ind w:firstLine="720" w:left="0"/>
    </w:pPr>
    <w:rPr>
      <w:rFonts w:ascii="Arial" w:hAnsi="Arial"/>
    </w:rPr>
  </w:style>
  <w:style w:styleId="Style_22_ch" w:type="character">
    <w:name w:val="ConsPlusNormal"/>
    <w:link w:val="Style_22"/>
    <w:rPr>
      <w:rFonts w:ascii="Arial" w:hAnsi="Arial"/>
    </w:rPr>
  </w:style>
  <w:style w:styleId="Style_23" w:type="paragraph">
    <w:name w:val="heading 5"/>
    <w:next w:val="Style_6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basedOn w:val="Style_6"/>
    <w:next w:val="Style_6"/>
    <w:link w:val="Style_24_ch"/>
    <w:uiPriority w:val="9"/>
    <w:qFormat/>
    <w:pPr>
      <w:keepNext w:val="1"/>
      <w:keepLines w:val="1"/>
      <w:ind/>
      <w:jc w:val="center"/>
      <w:outlineLvl w:val="0"/>
    </w:pPr>
    <w:rPr>
      <w:caps w:val="1"/>
      <w:color w:val="000000"/>
    </w:rPr>
  </w:style>
  <w:style w:styleId="Style_24_ch" w:type="character">
    <w:name w:val="heading 1"/>
    <w:basedOn w:val="Style_6_ch"/>
    <w:link w:val="Style_24"/>
    <w:rPr>
      <w:caps w:val="1"/>
      <w:color w:val="000000"/>
    </w:rPr>
  </w:style>
  <w:style w:styleId="Style_25" w:type="paragraph">
    <w:name w:val="Font Style11"/>
    <w:link w:val="Style_25_ch"/>
    <w:rPr>
      <w:rFonts w:ascii="Times New Roman" w:hAnsi="Times New Roman"/>
      <w:sz w:val="26"/>
    </w:rPr>
  </w:style>
  <w:style w:styleId="Style_25_ch" w:type="character">
    <w:name w:val="Font Style11"/>
    <w:link w:val="Style_25"/>
    <w:rPr>
      <w:rFonts w:ascii="Times New Roman" w:hAnsi="Times New Roman"/>
      <w:sz w:val="26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6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fn2r"/>
    <w:basedOn w:val="Style_6"/>
    <w:link w:val="Style_30_ch"/>
    <w:pPr>
      <w:spacing w:afterAutospacing="on" w:beforeAutospacing="on"/>
      <w:ind/>
    </w:pPr>
  </w:style>
  <w:style w:styleId="Style_30_ch" w:type="character">
    <w:name w:val="fn2r"/>
    <w:basedOn w:val="Style_6_ch"/>
    <w:link w:val="Style_30"/>
  </w:style>
  <w:style w:styleId="Style_31" w:type="paragraph">
    <w:name w:val="toc 9"/>
    <w:next w:val="Style_6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Неразрешенное упоминание1"/>
    <w:basedOn w:val="Style_33"/>
    <w:link w:val="Style_32_ch"/>
    <w:rPr>
      <w:color w:val="605E5C"/>
      <w:shd w:fill="E1DFDD" w:val="clear"/>
    </w:rPr>
  </w:style>
  <w:style w:styleId="Style_32_ch" w:type="character">
    <w:name w:val="Неразрешенное упоминание1"/>
    <w:basedOn w:val="Style_33_ch"/>
    <w:link w:val="Style_32"/>
    <w:rPr>
      <w:color w:val="605E5C"/>
      <w:shd w:fill="E1DFDD" w:val="clear"/>
    </w:rPr>
  </w:style>
  <w:style w:styleId="Style_34" w:type="paragraph">
    <w:name w:val="Знак Знак Знак Знак Знак Знак"/>
    <w:basedOn w:val="Style_6"/>
    <w:link w:val="Style_34_ch"/>
    <w:pPr>
      <w:widowControl w:val="0"/>
      <w:spacing w:line="360" w:lineRule="atLeast"/>
      <w:ind/>
      <w:jc w:val="both"/>
    </w:pPr>
    <w:rPr>
      <w:rFonts w:ascii="Verdana" w:hAnsi="Verdana"/>
      <w:sz w:val="20"/>
    </w:rPr>
  </w:style>
  <w:style w:styleId="Style_34_ch" w:type="character">
    <w:name w:val="Знак Знак Знак Знак Знак Знак"/>
    <w:basedOn w:val="Style_6_ch"/>
    <w:link w:val="Style_34"/>
    <w:rPr>
      <w:rFonts w:ascii="Verdana" w:hAnsi="Verdana"/>
      <w:sz w:val="20"/>
    </w:rPr>
  </w:style>
  <w:style w:styleId="Style_35" w:type="paragraph">
    <w:name w:val="toc 8"/>
    <w:next w:val="Style_6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6" w:type="paragraph">
    <w:name w:val="Emphasis"/>
    <w:link w:val="Style_36_ch"/>
    <w:rPr>
      <w:i w:val="1"/>
    </w:rPr>
  </w:style>
  <w:style w:styleId="Style_36_ch" w:type="character">
    <w:name w:val="Emphasis"/>
    <w:link w:val="Style_36"/>
    <w:rPr>
      <w:i w:val="1"/>
    </w:rPr>
  </w:style>
  <w:style w:styleId="Style_37" w:type="paragraph">
    <w:name w:val="Font Style19"/>
    <w:link w:val="Style_37_ch"/>
    <w:rPr>
      <w:rFonts w:ascii="Times New Roman" w:hAnsi="Times New Roman"/>
      <w:sz w:val="24"/>
    </w:rPr>
  </w:style>
  <w:style w:styleId="Style_37_ch" w:type="character">
    <w:name w:val="Font Style19"/>
    <w:link w:val="Style_37"/>
    <w:rPr>
      <w:rFonts w:ascii="Times New Roman" w:hAnsi="Times New Roman"/>
      <w:sz w:val="24"/>
    </w:rPr>
  </w:style>
  <w:style w:styleId="Style_38" w:type="paragraph">
    <w:name w:val="Strong"/>
    <w:link w:val="Style_38_ch"/>
    <w:rPr>
      <w:b w:val="1"/>
    </w:rPr>
  </w:style>
  <w:style w:styleId="Style_38_ch" w:type="character">
    <w:name w:val="Strong"/>
    <w:link w:val="Style_38"/>
    <w:rPr>
      <w:b w:val="1"/>
    </w:rPr>
  </w:style>
  <w:style w:styleId="Style_39" w:type="paragraph">
    <w:name w:val="toc 5"/>
    <w:next w:val="Style_6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Subtitle"/>
    <w:basedOn w:val="Style_6"/>
    <w:next w:val="Style_6"/>
    <w:link w:val="Style_40_ch"/>
    <w:uiPriority w:val="11"/>
    <w:qFormat/>
    <w:pPr>
      <w:numPr>
        <w:ilvl w:val="1"/>
      </w:numPr>
    </w:pPr>
    <w:rPr>
      <w:rFonts w:ascii="Cambria" w:hAnsi="Cambria"/>
      <w:i w:val="1"/>
      <w:color w:val="4F81BD"/>
      <w:spacing w:val="15"/>
    </w:rPr>
  </w:style>
  <w:style w:styleId="Style_40_ch" w:type="character">
    <w:name w:val="Subtitle"/>
    <w:basedOn w:val="Style_6_ch"/>
    <w:link w:val="Style_40"/>
    <w:rPr>
      <w:rFonts w:ascii="Cambria" w:hAnsi="Cambria"/>
      <w:i w:val="1"/>
      <w:color w:val="4F81BD"/>
      <w:spacing w:val="15"/>
    </w:rPr>
  </w:style>
  <w:style w:styleId="Style_41" w:type="paragraph">
    <w:name w:val="Normal (Web)"/>
    <w:basedOn w:val="Style_6"/>
    <w:link w:val="Style_41_ch"/>
    <w:pPr>
      <w:spacing w:afterAutospacing="on" w:beforeAutospacing="on"/>
      <w:ind/>
    </w:pPr>
  </w:style>
  <w:style w:styleId="Style_41_ch" w:type="character">
    <w:name w:val="Normal (Web)"/>
    <w:basedOn w:val="Style_6_ch"/>
    <w:link w:val="Style_41"/>
  </w:style>
  <w:style w:styleId="Style_42" w:type="paragraph">
    <w:name w:val="Title"/>
    <w:basedOn w:val="Style_6"/>
    <w:next w:val="Style_40"/>
    <w:link w:val="Style_42_ch"/>
    <w:uiPriority w:val="10"/>
    <w:qFormat/>
    <w:pPr>
      <w:ind/>
      <w:jc w:val="center"/>
    </w:pPr>
    <w:rPr>
      <w:sz w:val="20"/>
    </w:rPr>
  </w:style>
  <w:style w:styleId="Style_42_ch" w:type="character">
    <w:name w:val="Title"/>
    <w:basedOn w:val="Style_6_ch"/>
    <w:link w:val="Style_42"/>
    <w:rPr>
      <w:sz w:val="20"/>
    </w:rPr>
  </w:style>
  <w:style w:styleId="Style_43" w:type="paragraph">
    <w:name w:val="heading 4"/>
    <w:next w:val="Style_6"/>
    <w:link w:val="Style_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44" w:type="paragraph">
    <w:name w:val="footer"/>
    <w:basedOn w:val="Style_6"/>
    <w:link w:val="Style_44_ch"/>
    <w:pPr>
      <w:tabs>
        <w:tab w:leader="none" w:pos="4677" w:val="center"/>
        <w:tab w:leader="none" w:pos="9355" w:val="right"/>
      </w:tabs>
      <w:ind/>
    </w:pPr>
  </w:style>
  <w:style w:styleId="Style_44_ch" w:type="character">
    <w:name w:val="footer"/>
    <w:basedOn w:val="Style_6_ch"/>
    <w:link w:val="Style_44"/>
  </w:style>
  <w:style w:styleId="Style_45" w:type="paragraph">
    <w:name w:val="heading 2"/>
    <w:next w:val="Style_6"/>
    <w:link w:val="Style_4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Сетка таблицы2"/>
    <w:basedOn w:val="Style_5"/>
    <w:pPr>
      <w:ind w:firstLine="709" w:left="0"/>
      <w:jc w:val="both"/>
    </w:pPr>
    <w:rPr>
      <w:sz w:val="28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6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7" w:type="table">
    <w:name w:val="Сетка таблицы1"/>
    <w:basedOn w:val="Style_5"/>
    <w:pPr>
      <w:ind/>
      <w:jc w:val="both"/>
    </w:pPr>
    <w:rPr>
      <w:sz w:val="28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8" Target="styles.xml" Type="http://schemas.openxmlformats.org/officeDocument/2006/relationships/style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header5.xml" Type="http://schemas.openxmlformats.org/officeDocument/2006/relationships/header"/>
  <Relationship Id="rId4" Target="header4.xml" Type="http://schemas.openxmlformats.org/officeDocument/2006/relationships/header"/>
  <Relationship Id="rId12" Target="numbering.xml" Type="http://schemas.openxmlformats.org/officeDocument/2006/relationships/numbering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2026-05-25T11:09:25Z</dcterms:modified>
</cp:coreProperties>
</file>