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E5" w:rsidRPr="00896AE5" w:rsidRDefault="00896AE5" w:rsidP="00896AE5">
      <w:pPr>
        <w:spacing w:before="0" w:beforeAutospacing="0" w:after="28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6A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ГОСУДАРСТВЕННОЕ БЮДЖЕТНОЕ ОБЩЕОБРАЗОВАТЕЛЬНОЛЕ УЧРЕЖДЕНИЕ РОСТОВСКОЙ ОБЛАСТИ </w:t>
      </w:r>
    </w:p>
    <w:p w:rsidR="00896AE5" w:rsidRPr="00896AE5" w:rsidRDefault="00896AE5" w:rsidP="00896AE5">
      <w:pPr>
        <w:spacing w:before="0" w:beforeAutospacing="0" w:after="28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6A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«ШАХТИНСКИЙ ГЕНЕРАЛА Я.П. БАКЛАНОВА КАЗАЧИЙ КАДЕТСКИЙ КОРПУС»</w:t>
      </w:r>
    </w:p>
    <w:p w:rsidR="00896AE5" w:rsidRPr="00896AE5" w:rsidRDefault="00896AE5" w:rsidP="00896AE5">
      <w:pPr>
        <w:spacing w:before="280" w:beforeAutospacing="0" w:after="28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6A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УТВЕРЖДАЮ</w:t>
      </w:r>
      <w:r w:rsidRPr="00896AE5">
        <w:rPr>
          <w:rFonts w:ascii="Times New Roman" w:eastAsia="Times New Roman" w:hAnsi="Times New Roman" w:cs="Times New Roman"/>
          <w:lang w:val="ru-RU" w:eastAsia="ru-RU"/>
        </w:rPr>
        <w:br/>
      </w:r>
      <w:r w:rsidRPr="00896A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Директор</w:t>
      </w:r>
      <w:r w:rsidRPr="00896AE5">
        <w:rPr>
          <w:rFonts w:ascii="Times New Roman" w:eastAsia="Times New Roman" w:hAnsi="Times New Roman" w:cs="Times New Roman"/>
          <w:lang w:val="ru-RU" w:eastAsia="ru-RU"/>
        </w:rPr>
        <w:br/>
      </w:r>
      <w:r w:rsidRPr="00896A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ГБОУ РО «ШККК»</w:t>
      </w:r>
    </w:p>
    <w:p w:rsidR="00896AE5" w:rsidRPr="00896AE5" w:rsidRDefault="00896AE5" w:rsidP="00896AE5">
      <w:pPr>
        <w:spacing w:before="280" w:beforeAutospacing="0" w:after="28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6AE5">
        <w:rPr>
          <w:rFonts w:ascii="Times New Roman" w:eastAsia="Times New Roman" w:hAnsi="Times New Roman" w:cs="Times New Roman"/>
          <w:lang w:val="ru-RU" w:eastAsia="ru-RU"/>
        </w:rPr>
        <w:br/>
      </w:r>
      <w:r w:rsidRPr="00896A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 В. А.  Бобыльченко</w:t>
      </w:r>
    </w:p>
    <w:p w:rsidR="00896AE5" w:rsidRPr="00896AE5" w:rsidRDefault="00896AE5" w:rsidP="00896AE5">
      <w:pPr>
        <w:spacing w:before="280" w:beforeAutospacing="0" w:after="28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6A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24 декабря 2021</w:t>
      </w:r>
      <w:r w:rsidRPr="0089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6A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года</w:t>
      </w:r>
    </w:p>
    <w:p w:rsidR="00896AE5" w:rsidRDefault="00896AE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1975" w:rsidRPr="00896AE5" w:rsidRDefault="00D92F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порядке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хранения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пользователей</w:t>
      </w:r>
    </w:p>
    <w:p w:rsidR="00F21975" w:rsidRPr="00896AE5" w:rsidRDefault="00D92F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Термины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определения</w:t>
      </w:r>
    </w:p>
    <w:p w:rsidR="00F21975" w:rsidRPr="00F508B3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Сайт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совокупность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программных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аппаратных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proofErr w:type="gramEnd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ЭВМ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публикацию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всеобщего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обозрения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объединенных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целевым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назначением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применяемых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ЭВМ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айтом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Соглашении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понимается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расположенный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08B3">
        <w:rPr>
          <w:rFonts w:hAnsi="Times New Roman" w:cs="Times New Roman"/>
          <w:color w:val="00B0F0"/>
          <w:sz w:val="24"/>
          <w:szCs w:val="24"/>
        </w:rPr>
        <w:t>http</w:t>
      </w:r>
      <w:r w:rsidRPr="00F508B3">
        <w:rPr>
          <w:rFonts w:hAnsi="Times New Roman" w:cs="Times New Roman"/>
          <w:color w:val="00B0F0"/>
          <w:sz w:val="24"/>
          <w:szCs w:val="24"/>
          <w:lang w:val="ru-RU"/>
        </w:rPr>
        <w:t>://</w:t>
      </w:r>
      <w:r w:rsidRPr="00F508B3">
        <w:rPr>
          <w:rFonts w:hAnsi="Times New Roman" w:cs="Times New Roman"/>
          <w:color w:val="00B0F0"/>
          <w:sz w:val="24"/>
          <w:szCs w:val="24"/>
        </w:rPr>
        <w:t>www</w:t>
      </w:r>
      <w:r w:rsidRPr="00F508B3">
        <w:rPr>
          <w:rFonts w:hAnsi="Times New Roman" w:cs="Times New Roman"/>
          <w:color w:val="00B0F0"/>
          <w:sz w:val="24"/>
          <w:szCs w:val="24"/>
          <w:lang w:val="ru-RU"/>
        </w:rPr>
        <w:t>.</w:t>
      </w:r>
      <w:r w:rsidR="00F508B3" w:rsidRPr="00F508B3">
        <w:rPr>
          <w:color w:val="00B0F0"/>
          <w:lang w:val="ru-RU"/>
        </w:rPr>
        <w:t xml:space="preserve"> </w:t>
      </w:r>
      <w:proofErr w:type="spellStart"/>
      <w:r w:rsidR="00F508B3" w:rsidRPr="00F508B3">
        <w:rPr>
          <w:rFonts w:hAnsi="Times New Roman" w:cs="Times New Roman"/>
          <w:color w:val="00B0F0"/>
          <w:sz w:val="24"/>
          <w:szCs w:val="24"/>
        </w:rPr>
        <w:t>baklanov</w:t>
      </w:r>
      <w:proofErr w:type="spellEnd"/>
      <w:r w:rsidR="00F508B3" w:rsidRPr="00F508B3">
        <w:rPr>
          <w:rFonts w:hAnsi="Times New Roman" w:cs="Times New Roman"/>
          <w:color w:val="00B0F0"/>
          <w:sz w:val="24"/>
          <w:szCs w:val="24"/>
          <w:lang w:val="ru-RU"/>
        </w:rPr>
        <w:t>-</w:t>
      </w:r>
      <w:proofErr w:type="spellStart"/>
      <w:r w:rsidR="00F508B3" w:rsidRPr="00F508B3">
        <w:rPr>
          <w:rFonts w:hAnsi="Times New Roman" w:cs="Times New Roman"/>
          <w:color w:val="00B0F0"/>
          <w:sz w:val="24"/>
          <w:szCs w:val="24"/>
        </w:rPr>
        <w:t>korpus</w:t>
      </w:r>
      <w:proofErr w:type="spellEnd"/>
      <w:r w:rsidR="00F508B3" w:rsidRPr="00F508B3">
        <w:rPr>
          <w:rFonts w:hAnsi="Times New Roman" w:cs="Times New Roman"/>
          <w:color w:val="00B0F0"/>
          <w:sz w:val="24"/>
          <w:szCs w:val="24"/>
          <w:lang w:val="ru-RU"/>
        </w:rPr>
        <w:t>.</w:t>
      </w:r>
      <w:proofErr w:type="spellStart"/>
      <w:r w:rsidR="00F508B3" w:rsidRPr="00F508B3">
        <w:rPr>
          <w:rFonts w:hAnsi="Times New Roman" w:cs="Times New Roman"/>
          <w:color w:val="00B0F0"/>
          <w:sz w:val="24"/>
          <w:szCs w:val="24"/>
        </w:rPr>
        <w:t>ru</w:t>
      </w:r>
      <w:proofErr w:type="spellEnd"/>
      <w:r w:rsidR="00F508B3" w:rsidRPr="00F508B3">
        <w:rPr>
          <w:rFonts w:hAnsi="Times New Roman" w:cs="Times New Roman"/>
          <w:color w:val="00B0F0"/>
          <w:sz w:val="24"/>
          <w:szCs w:val="24"/>
          <w:lang w:val="ru-RU"/>
        </w:rPr>
        <w:t>/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Пользователь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имеющий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страницу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аккаунт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Федеральный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ФЗ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27.07.2006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152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любая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относящаяся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прямо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косвенно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определяемому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разрешенные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субъектом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неограниченного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круга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предоставлен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дачи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разрешенных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Оператор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организующая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определяющая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совершаемые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08B3">
        <w:rPr>
          <w:rFonts w:hAnsi="Times New Roman" w:cs="Times New Roman"/>
          <w:color w:val="000000"/>
          <w:sz w:val="24"/>
          <w:szCs w:val="24"/>
          <w:lang w:val="ru-RU"/>
        </w:rPr>
        <w:t>ГБОУ РО «ШККК»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расположенное</w:t>
      </w:r>
      <w:proofErr w:type="gramEnd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F508B3">
        <w:rPr>
          <w:rFonts w:hAnsi="Times New Roman" w:cs="Times New Roman"/>
          <w:color w:val="000000"/>
          <w:sz w:val="24"/>
          <w:szCs w:val="24"/>
          <w:lang w:val="ru-RU"/>
        </w:rPr>
        <w:t>346503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F508B3">
        <w:rPr>
          <w:rFonts w:hAnsi="Times New Roman" w:cs="Times New Roman"/>
          <w:color w:val="000000"/>
          <w:sz w:val="24"/>
          <w:szCs w:val="24"/>
          <w:lang w:val="ru-RU"/>
        </w:rPr>
        <w:t>Шахты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F508B3">
        <w:rPr>
          <w:rFonts w:hAnsi="Times New Roman" w:cs="Times New Roman"/>
          <w:color w:val="000000"/>
          <w:sz w:val="24"/>
          <w:szCs w:val="24"/>
          <w:lang w:val="ru-RU"/>
        </w:rPr>
        <w:t>Сельская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08B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Обработка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любое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операция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совокупность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совершаемых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обновле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извлечение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удаление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Автоматизированная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обработка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помощ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ью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вычислительной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Предоставление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раскрытие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кругу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Блокирование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временное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необходима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уточнения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Уничтожение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становится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невозможным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восстановить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уничтожаются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носители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Обезличивание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становится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невозможным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принадлежност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конкретному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Информационная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proofErr w:type="spellStart"/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ИСПДн</w:t>
      </w:r>
      <w:proofErr w:type="spellEnd"/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совокупность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содержащихся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базах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средст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идентификации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находя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щихся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2.2.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Конституцией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Гражданским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йта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сбору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систематизации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накоплению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хранению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уточнению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обновлению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изменению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уничтожению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задействованных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обслуживании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носителей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содержащими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рассматриваются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отнесенных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сведениям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составляющим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тайну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2.6. </w:t>
      </w:r>
      <w:r>
        <w:rPr>
          <w:rFonts w:hAnsi="Times New Roman" w:cs="Times New Roman"/>
          <w:color w:val="000000"/>
          <w:sz w:val="24"/>
          <w:szCs w:val="24"/>
        </w:rPr>
        <w:t>Целями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21975" w:rsidRPr="00896AE5" w:rsidRDefault="00D92FEB" w:rsidP="002E04E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неприкосновенность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частной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личну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семейную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тайну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исключение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сбору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систематизации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накоплению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хранению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уточнению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обновлению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изменению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незаконного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вмешательства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информационны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локальную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вычислительную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сеть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правового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нормативного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недокументированной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конституционных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тайну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ляющих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предотвращение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возможной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proofErr w:type="gramEnd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2.7. </w:t>
      </w:r>
      <w:r>
        <w:rPr>
          <w:rFonts w:hAnsi="Times New Roman" w:cs="Times New Roman"/>
          <w:color w:val="000000"/>
          <w:sz w:val="24"/>
          <w:szCs w:val="24"/>
        </w:rPr>
        <w:t>Принципы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21975" w:rsidRPr="00896AE5" w:rsidRDefault="00D92FEB" w:rsidP="002E04E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справедливой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ограничиваться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достижением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заранее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несовместимая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баз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несовместимых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отвечают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F508B3" w:rsidRDefault="00D92FEB" w:rsidP="00F508B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обрабатываемых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заявленным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508B3">
        <w:rPr>
          <w:rFonts w:hAnsi="Times New Roman" w:cs="Times New Roman"/>
          <w:color w:val="000000"/>
          <w:sz w:val="24"/>
          <w:szCs w:val="24"/>
          <w:lang w:val="ru-RU"/>
        </w:rPr>
        <w:t>Обрабатываемые</w:t>
      </w:r>
      <w:r w:rsidRPr="00F508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8B3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F508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8B3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F508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8B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508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8B3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F508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8B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F508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8B3">
        <w:rPr>
          <w:rFonts w:hAnsi="Times New Roman" w:cs="Times New Roman"/>
          <w:color w:val="000000"/>
          <w:sz w:val="24"/>
          <w:szCs w:val="24"/>
          <w:lang w:val="ru-RU"/>
        </w:rPr>
        <w:t>избыточными</w:t>
      </w:r>
      <w:r w:rsidRPr="00F508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8B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508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8B3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F508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8B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508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8B3">
        <w:rPr>
          <w:rFonts w:hAnsi="Times New Roman" w:cs="Times New Roman"/>
          <w:color w:val="000000"/>
          <w:sz w:val="24"/>
          <w:szCs w:val="24"/>
          <w:lang w:val="ru-RU"/>
        </w:rPr>
        <w:t>заявленным</w:t>
      </w:r>
      <w:r w:rsidRPr="00F508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8B3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F508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8B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508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8B3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F508B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содержание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обрабатываемых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неопределенному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кругу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соглашени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обеспечены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точность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достаточность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актуальность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дольше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требуют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c</w:t>
      </w:r>
      <w:proofErr w:type="gramEnd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оглашением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стороной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обрабатываемые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уничтожению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обезличиванию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достижении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отзыве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утраты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достижении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Федер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альным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2.8.1.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Конституции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2.8.2.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21975" w:rsidRPr="00896AE5" w:rsidRDefault="00D92FEB" w:rsidP="002E04E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необходима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спользования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стороной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необходима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жизненно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важных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необхо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дима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нарушаются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статистиче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ских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продвижения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контактов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потенциальными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потребителями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proofErr w:type="gramEnd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язи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агитации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обязательного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обезличивания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2.9.1.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взаимодей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ствовать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2.9.2.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Сведениями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составляющими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любая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относящаяся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определяемому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2.10.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2.10.1.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Источником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2.10.2.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Источником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следствие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2.10.3.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ограниченного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2.10.4.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обрабатывать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ользователя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расовой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взглядах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философских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убеждениях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частной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2.10.5.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обрабаты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членстве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объединениях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профсоюзной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2.11.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2.11.1.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ателей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обрабатываются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2.12.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2.12.1.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налич</w:t>
      </w:r>
      <w:proofErr w:type="gramStart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ператора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конкретному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такими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2.12.2.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запроса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следующей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касающейся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содержащей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21975" w:rsidRPr="00896AE5" w:rsidRDefault="00D92FEB" w:rsidP="002E04E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факта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применяемые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наименование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лицах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раскрыты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обрабатываемые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относящиеся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тветствующему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предусмотрен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proofErr w:type="gramEnd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осуществленной</w:t>
      </w:r>
      <w:proofErr w:type="gramEnd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предполагаемой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трансграничной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передаче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Default="00D92FEB" w:rsidP="002E04E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фамилию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осуществляющего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поручению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Опер</w:t>
      </w:r>
      <w:r>
        <w:rPr>
          <w:rFonts w:hAnsi="Times New Roman" w:cs="Times New Roman"/>
          <w:color w:val="000000"/>
          <w:sz w:val="24"/>
          <w:szCs w:val="24"/>
        </w:rPr>
        <w:t>атора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обработка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поручена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поручена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21975" w:rsidRPr="00896AE5" w:rsidRDefault="00D92FEB" w:rsidP="002E04E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уточнения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самом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обжаловать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неправомерные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бездействие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компенсации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суде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дополнение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оценочного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выражающим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произведенных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исключениях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2.12.3.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обжаловать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уполномоченном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органе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судебном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бездействие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считает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нарушением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нарушает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2.12.4.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меет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возмещение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убытков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компенсацию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морального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судебном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2.13.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2.13.1.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факту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запроса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proofErr w:type="gramEnd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запроса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предоставлены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доступной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содержаться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относящиеся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субъектам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аскрытия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2.13.2.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регистрируются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обращений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2.13.3. </w:t>
      </w:r>
      <w:proofErr w:type="gramStart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представителю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запроса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мотивированный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содержащий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ссылку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являющееся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превышающий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бъекта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proofErr w:type="gramEnd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запроса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2.13.4.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запроса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нформации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="00F6534F">
        <w:rPr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такую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6534F">
        <w:rPr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уполномоченный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proofErr w:type="gramEnd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запроса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2.13.5. </w:t>
      </w:r>
      <w:proofErr w:type="gramStart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неправомерной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запросу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осуществить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неправомерно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обрабатываемых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относящих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этому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запроса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2.13.6. </w:t>
      </w:r>
      <w:proofErr w:type="gramStart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неправомерной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осуществляемой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превышающий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неправомерную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устранении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допущенных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направлены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2.13.7.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требованием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разрешенных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любому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обрабатывающему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случ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несоблюдения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требованием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суд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обязано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вступившем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законную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суда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суда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указан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вступления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суда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законную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2.13.8.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предоставл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разрешенных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прекращена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любое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требование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фамилию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контактную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почты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почтовый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прекращению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требовании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обрабат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ываться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оно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2.13.9.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уничтожить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превышающий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жения</w:t>
      </w:r>
      <w:proofErr w:type="gramEnd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согласием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стороной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2.13.10.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>
        <w:rPr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порождающих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юридические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затрагивающих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2.14.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2.14.1.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конфиде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нциальность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2.14.2.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раскрывает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третьим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распространяет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ное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2.14.3.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перечнем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обрабатываемых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2.14.4.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Обработка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обрабатываемых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разрешенных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3.2.1.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обладают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деленные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полномочиями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служебными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3.2.2.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генеральным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3.3.1.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3.3.2.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определены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Пользовательского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вводятся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акцепта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льзователем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действуют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пока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заявит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желании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удалить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3.3.3.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удаления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именно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базах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3.3.4.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истечении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вышеуказанного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удаляются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автомати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чески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алгоритмом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задает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3.3.5.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бумажных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3.4.1.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блокированием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понимается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временное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недостоверности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обрабатываемых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неправомерных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3.4.2.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едает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третьим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поручает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сторонним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обрабатывают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администраторы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баз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установленн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3.4.3.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3.5.1.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уничтожением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понимаются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становится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невозможным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восстановить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уничтожаются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носители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3.5.2.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аве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неполными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устаревшими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недостоверными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незаконно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полученными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заявленной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3.5.3.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утствия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3.5.4.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стирания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сертифицированного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гарантированным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уничтожением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заданными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характеристиками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гарантированным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уничтожением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бработке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4.1.1.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организационные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неправомерного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случайного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зменения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блокирования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копирования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неправомерных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4.1.2.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достигается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21975" w:rsidRPr="00896AE5" w:rsidRDefault="00D92FEB" w:rsidP="002E04E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определением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угр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оз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организационных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прошедших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оценкой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принимаемых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ввода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машинных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носителей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обнаружением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принятием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восстановлением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модифицированных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уничтоженных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установлением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обрабатываемым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регистрации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соверш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аемых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контролем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принимаемыми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мерами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защищенности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4.1.3.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угр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озами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понимается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совокупность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создающих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случайного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результатом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стать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копир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ование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неправомерные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защищенности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понимается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комплексный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характеризующий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нейтрализацию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угроз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Защищаемые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защищаемым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сведениям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позволяющие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идентифицировать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субъект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Защищаемые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защищаемым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21975" w:rsidRPr="00896AE5" w:rsidRDefault="00D92FEB" w:rsidP="002E04E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информатизации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содержащей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файлы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циркулируют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событиях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произошедших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управляемыми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планах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бесперебойной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процедурах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перехода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управлению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режимах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F21975" w:rsidRPr="00896AE5" w:rsidRDefault="00D92FEB" w:rsidP="002E04E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каналы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оторые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информативных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сигналов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отчуждаемые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носители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магнитной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магнитно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оптической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применяемые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4.3.2.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Техн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ологическая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элементах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подлежащая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21975" w:rsidRPr="00896AE5" w:rsidRDefault="00D92FEB" w:rsidP="002E04E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доступом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информатизации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управл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яющая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конфигурационные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файлы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маршрутизации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настройки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F21975" w:rsidRPr="00896AE5" w:rsidRDefault="00D92FEB" w:rsidP="002E04E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технологическая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системам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аутентификационная</w:t>
      </w:r>
      <w:proofErr w:type="spellEnd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ключи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атрибуты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F21975" w:rsidRPr="00896AE5" w:rsidRDefault="00D92FEB" w:rsidP="002E04E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каналов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информативных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сигналов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средствах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решениях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служебные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появляющиеся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сообщений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протоколов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межсетевого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соотв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етствовать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постановления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01.11.2012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1119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4.4.1.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21975" w:rsidRPr="00896AE5" w:rsidRDefault="00D92FEB" w:rsidP="002E04E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обнаружение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предотвращение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имеющим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недопущение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нарушено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восстановления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модифицированных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уничтоженных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постоянный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защищенности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4.4.2.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применяемые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4.5.1.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21975" w:rsidRPr="00896AE5" w:rsidRDefault="00D92FEB" w:rsidP="002E04E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ФСТЭК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18.02.2013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21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организационных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ФСБ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10.07.2014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378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организационных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криптографической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Правительством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ждого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защищенности»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криптографической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proofErr w:type="gramEnd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4.5.2. </w:t>
      </w:r>
      <w:proofErr w:type="gramStart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методами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информацион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>
        <w:rPr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случайного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результатом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стать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копирование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аспространение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НСД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4.5.3.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регуля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торов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ФСТЭК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ФСБ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определяемых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угроз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угроз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4.5.4.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Выбранные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реализованные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proofErr w:type="gramEnd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нейтрализацию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предполагаемых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угроз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составляющей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4.6.1.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баз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принимаемые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21975" w:rsidRPr="00896AE5" w:rsidRDefault="00D92FEB" w:rsidP="002E04EC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составляющей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ограничение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содержащей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4.6.2.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разумно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достаточными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21975" w:rsidRPr="00896AE5" w:rsidRDefault="00D92FEB" w:rsidP="002E04EC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исключается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одержащей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1975" w:rsidRPr="00896AE5" w:rsidRDefault="00D92FEB" w:rsidP="002E04EC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4.6.3.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использованы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противоречащих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конституционного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строя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нравственности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обороны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сударства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4.7.1.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тайну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сведениях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4.7.2.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виновные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предусмотренную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4.7.3.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AE5">
        <w:rPr>
          <w:lang w:val="ru-RU"/>
        </w:rPr>
        <w:br/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находящимся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базах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proofErr w:type="gramEnd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1975" w:rsidRPr="00896AE5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Заключительные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D92FEB" w:rsidRDefault="00D92FEB" w:rsidP="002E0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противоречащей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дейст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вующему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законодательству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приведения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такими</w:t>
      </w:r>
      <w:r w:rsidRPr="0089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FEB" w:rsidRDefault="00D92FEB" w:rsidP="00D92FEB">
      <w:pPr>
        <w:rPr>
          <w:rFonts w:hAnsi="Times New Roman" w:cs="Times New Roman"/>
          <w:sz w:val="24"/>
          <w:szCs w:val="24"/>
          <w:lang w:val="ru-RU"/>
        </w:rPr>
      </w:pPr>
    </w:p>
    <w:p w:rsidR="00F21975" w:rsidRDefault="00D92FEB" w:rsidP="00D92FEB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Специалист по кадрам</w:t>
      </w:r>
      <w:r>
        <w:rPr>
          <w:rFonts w:hAnsi="Times New Roman" w:cs="Times New Roman"/>
          <w:sz w:val="24"/>
          <w:szCs w:val="24"/>
          <w:lang w:val="ru-RU"/>
        </w:rPr>
        <w:tab/>
      </w:r>
      <w:r>
        <w:rPr>
          <w:rFonts w:hAnsi="Times New Roman" w:cs="Times New Roman"/>
          <w:sz w:val="24"/>
          <w:szCs w:val="24"/>
          <w:lang w:val="ru-RU"/>
        </w:rPr>
        <w:tab/>
        <w:t>______________</w:t>
      </w:r>
      <w:r>
        <w:rPr>
          <w:rFonts w:hAnsi="Times New Roman" w:cs="Times New Roman"/>
          <w:sz w:val="24"/>
          <w:szCs w:val="24"/>
          <w:lang w:val="ru-RU"/>
        </w:rPr>
        <w:tab/>
      </w:r>
      <w:r>
        <w:rPr>
          <w:rFonts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hAnsi="Times New Roman" w:cs="Times New Roman"/>
          <w:sz w:val="24"/>
          <w:szCs w:val="24"/>
          <w:lang w:val="ru-RU"/>
        </w:rPr>
        <w:t>Е.С.Пронь</w:t>
      </w:r>
      <w:proofErr w:type="spellEnd"/>
    </w:p>
    <w:p w:rsidR="00D92FEB" w:rsidRPr="00D92FEB" w:rsidRDefault="00D92FEB" w:rsidP="00D92FEB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24.12.2021 года</w:t>
      </w:r>
      <w:bookmarkStart w:id="0" w:name="_GoBack"/>
      <w:bookmarkEnd w:id="0"/>
    </w:p>
    <w:sectPr w:rsidR="00D92FEB" w:rsidRPr="00D92FE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E31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05E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11C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226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518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D1C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2734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AC20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A71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8466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E04EC"/>
    <w:rsid w:val="003514A0"/>
    <w:rsid w:val="004F7E17"/>
    <w:rsid w:val="005A05CE"/>
    <w:rsid w:val="00653AF6"/>
    <w:rsid w:val="00896AE5"/>
    <w:rsid w:val="00B73A5A"/>
    <w:rsid w:val="00D92FEB"/>
    <w:rsid w:val="00D95361"/>
    <w:rsid w:val="00E438A1"/>
    <w:rsid w:val="00F01E19"/>
    <w:rsid w:val="00F21975"/>
    <w:rsid w:val="00F508B3"/>
    <w:rsid w:val="00F6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4680</Words>
  <Characters>26679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dc:description>Подготовлено экспертами Актион-МЦФЭР</dc:description>
  <cp:lastModifiedBy>Кадры</cp:lastModifiedBy>
  <cp:revision>6</cp:revision>
  <dcterms:created xsi:type="dcterms:W3CDTF">2022-01-24T09:10:00Z</dcterms:created>
  <dcterms:modified xsi:type="dcterms:W3CDTF">2022-01-24T10:21:00Z</dcterms:modified>
</cp:coreProperties>
</file>